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37" w:rsidRPr="008E5F7A" w:rsidRDefault="003B2637" w:rsidP="00BB2627">
      <w:pPr>
        <w:spacing w:after="0" w:line="240" w:lineRule="auto"/>
        <w:rPr>
          <w:rFonts w:ascii="Arial" w:hAnsi="Arial" w:cs="Arial"/>
          <w:lang w:val="es-MX"/>
        </w:rPr>
      </w:pPr>
      <w:r w:rsidRPr="008E5F7A">
        <w:rPr>
          <w:rFonts w:ascii="Arial" w:hAnsi="Arial" w:cs="Arial"/>
          <w:lang w:val="es-MX"/>
        </w:rPr>
        <w:t>Persona solicitante que se identificó</w:t>
      </w:r>
    </w:p>
    <w:p w:rsidR="003B2637" w:rsidRPr="002833D8" w:rsidRDefault="003B2637" w:rsidP="00BB2627">
      <w:pPr>
        <w:spacing w:after="0" w:line="240" w:lineRule="auto"/>
        <w:rPr>
          <w:rFonts w:ascii="Arial" w:hAnsi="Arial" w:cs="Arial"/>
          <w:i/>
          <w:lang w:val="es-MX"/>
        </w:rPr>
      </w:pPr>
      <w:r w:rsidRPr="008E5F7A">
        <w:rPr>
          <w:rFonts w:ascii="Arial" w:hAnsi="Arial" w:cs="Arial"/>
          <w:lang w:val="es-MX"/>
        </w:rPr>
        <w:t xml:space="preserve">como: </w:t>
      </w:r>
      <w:r w:rsidRPr="002833D8">
        <w:rPr>
          <w:rFonts w:ascii="Arial" w:hAnsi="Arial" w:cs="Arial"/>
          <w:b/>
          <w:i/>
          <w:lang w:val="es-MX"/>
        </w:rPr>
        <w:t>«</w:t>
      </w:r>
      <w:r w:rsidR="00031644" w:rsidRPr="00031644">
        <w:rPr>
          <w:rFonts w:ascii="Arial" w:eastAsiaTheme="minorHAnsi" w:hAnsi="Arial" w:cs="Arial"/>
          <w:b/>
        </w:rPr>
        <w:t>Mariano Machain</w:t>
      </w:r>
      <w:r w:rsidRPr="002833D8">
        <w:rPr>
          <w:rFonts w:ascii="Arial" w:hAnsi="Arial" w:cs="Arial"/>
          <w:b/>
          <w:i/>
          <w:lang w:val="es-MX"/>
        </w:rPr>
        <w:t>»</w:t>
      </w:r>
    </w:p>
    <w:p w:rsidR="003B2637" w:rsidRPr="008E5F7A" w:rsidRDefault="003B2637" w:rsidP="00BB2627">
      <w:pPr>
        <w:spacing w:after="0" w:line="240" w:lineRule="auto"/>
        <w:rPr>
          <w:rFonts w:ascii="Arial" w:hAnsi="Arial" w:cs="Arial"/>
          <w:b/>
          <w:lang w:val="es-MX"/>
        </w:rPr>
      </w:pPr>
      <w:r w:rsidRPr="008E5F7A">
        <w:rPr>
          <w:rFonts w:ascii="Arial" w:hAnsi="Arial" w:cs="Arial"/>
          <w:b/>
          <w:lang w:val="es-MX"/>
        </w:rPr>
        <w:t>Presente.-</w:t>
      </w:r>
    </w:p>
    <w:p w:rsidR="003644C1" w:rsidRPr="00783247" w:rsidRDefault="003644C1" w:rsidP="00BB2627">
      <w:pPr>
        <w:spacing w:after="0" w:line="240" w:lineRule="auto"/>
        <w:rPr>
          <w:rFonts w:ascii="Arial" w:hAnsi="Arial" w:cs="Arial"/>
          <w:sz w:val="18"/>
          <w:lang w:val="es-MX"/>
        </w:rPr>
      </w:pPr>
    </w:p>
    <w:p w:rsidR="00B11C08" w:rsidRDefault="004446CA" w:rsidP="00BB2627">
      <w:pPr>
        <w:spacing w:after="0" w:line="240" w:lineRule="auto"/>
        <w:jc w:val="both"/>
        <w:rPr>
          <w:rFonts w:ascii="Arial" w:hAnsi="Arial" w:cs="Arial"/>
        </w:rPr>
      </w:pPr>
      <w:r w:rsidRPr="000E71E2">
        <w:rPr>
          <w:rFonts w:ascii="Arial" w:hAnsi="Arial" w:cs="Arial"/>
          <w:lang w:val="es-MX"/>
        </w:rPr>
        <w:t>En atención a su Solicitud de Acceso a</w:t>
      </w:r>
      <w:r w:rsidRPr="000E71E2">
        <w:rPr>
          <w:rFonts w:ascii="Arial" w:hAnsi="Arial" w:cs="Arial"/>
        </w:rPr>
        <w:t xml:space="preserve"> la Informac</w:t>
      </w:r>
      <w:r w:rsidR="00C872ED">
        <w:rPr>
          <w:rFonts w:ascii="Arial" w:hAnsi="Arial" w:cs="Arial"/>
        </w:rPr>
        <w:t xml:space="preserve">ión </w:t>
      </w:r>
      <w:r w:rsidR="00647684">
        <w:rPr>
          <w:rFonts w:ascii="Arial" w:hAnsi="Arial" w:cs="Arial"/>
        </w:rPr>
        <w:t xml:space="preserve">Pública presentada el día </w:t>
      </w:r>
      <w:r w:rsidR="00DB453A">
        <w:rPr>
          <w:rFonts w:ascii="Arial" w:hAnsi="Arial" w:cs="Arial"/>
        </w:rPr>
        <w:t>dos</w:t>
      </w:r>
      <w:r w:rsidR="00A90CAA">
        <w:rPr>
          <w:rFonts w:ascii="Arial" w:hAnsi="Arial" w:cs="Arial"/>
        </w:rPr>
        <w:t xml:space="preserve"> de </w:t>
      </w:r>
      <w:r w:rsidR="00A10B89">
        <w:rPr>
          <w:rFonts w:ascii="Arial" w:hAnsi="Arial" w:cs="Arial"/>
        </w:rPr>
        <w:t>octubre</w:t>
      </w:r>
      <w:r w:rsidR="00C01B14">
        <w:rPr>
          <w:rFonts w:ascii="Arial" w:hAnsi="Arial" w:cs="Arial"/>
        </w:rPr>
        <w:t xml:space="preserve"> del año</w:t>
      </w:r>
      <w:r w:rsidR="000857FD" w:rsidRPr="000E71E2">
        <w:rPr>
          <w:rFonts w:ascii="Arial" w:hAnsi="Arial" w:cs="Arial"/>
        </w:rPr>
        <w:t xml:space="preserve"> en curso</w:t>
      </w:r>
      <w:r w:rsidRPr="000E71E2">
        <w:rPr>
          <w:rFonts w:ascii="Arial" w:hAnsi="Arial" w:cs="Arial"/>
        </w:rPr>
        <w:t xml:space="preserve">, a través del Sistema de Solicitudes de Información del Estado de Chihuahua, registrada con el número de folio </w:t>
      </w:r>
      <w:r w:rsidR="00CC4C6F">
        <w:rPr>
          <w:rFonts w:ascii="Arial" w:hAnsi="Arial" w:cs="Arial"/>
          <w:b/>
        </w:rPr>
        <w:t>1</w:t>
      </w:r>
      <w:r w:rsidR="00A10B89">
        <w:rPr>
          <w:rFonts w:ascii="Arial" w:hAnsi="Arial" w:cs="Arial"/>
          <w:b/>
        </w:rPr>
        <w:t>1</w:t>
      </w:r>
      <w:r w:rsidR="00294A8E">
        <w:rPr>
          <w:rFonts w:ascii="Arial" w:hAnsi="Arial" w:cs="Arial"/>
          <w:b/>
        </w:rPr>
        <w:t>368</w:t>
      </w:r>
      <w:r w:rsidR="00376237">
        <w:rPr>
          <w:rFonts w:ascii="Arial" w:hAnsi="Arial" w:cs="Arial"/>
          <w:b/>
        </w:rPr>
        <w:t>2020</w:t>
      </w:r>
      <w:r w:rsidRPr="000E71E2">
        <w:rPr>
          <w:rFonts w:ascii="Arial" w:hAnsi="Arial" w:cs="Arial"/>
        </w:rPr>
        <w:t xml:space="preserve"> y en la que se solicitó:</w:t>
      </w:r>
    </w:p>
    <w:p w:rsidR="009060E5" w:rsidRPr="00A9078B" w:rsidRDefault="009060E5" w:rsidP="00BB2627">
      <w:pPr>
        <w:autoSpaceDE w:val="0"/>
        <w:autoSpaceDN w:val="0"/>
        <w:adjustRightInd w:val="0"/>
        <w:spacing w:after="0" w:line="240" w:lineRule="auto"/>
        <w:ind w:left="851" w:right="870"/>
        <w:jc w:val="both"/>
        <w:rPr>
          <w:rFonts w:ascii="Arial" w:eastAsiaTheme="minorHAnsi" w:hAnsi="Arial" w:cs="Arial"/>
          <w:sz w:val="12"/>
          <w:szCs w:val="18"/>
        </w:rPr>
      </w:pPr>
    </w:p>
    <w:p w:rsidR="00294A8E" w:rsidRDefault="00DB453A" w:rsidP="00294A8E">
      <w:pPr>
        <w:autoSpaceDE w:val="0"/>
        <w:autoSpaceDN w:val="0"/>
        <w:adjustRightInd w:val="0"/>
        <w:spacing w:after="0" w:line="240" w:lineRule="auto"/>
        <w:ind w:left="709" w:right="927"/>
        <w:jc w:val="both"/>
        <w:rPr>
          <w:rFonts w:ascii="Arial" w:eastAsiaTheme="minorHAnsi" w:hAnsi="Arial" w:cs="Arial"/>
          <w:b/>
          <w:sz w:val="18"/>
          <w:szCs w:val="18"/>
          <w:lang w:val="es-MX"/>
        </w:rPr>
      </w:pPr>
      <w:r w:rsidRPr="00DB453A">
        <w:rPr>
          <w:rFonts w:ascii="Arial" w:eastAsiaTheme="minorHAnsi" w:hAnsi="Arial" w:cs="Arial"/>
          <w:b/>
          <w:sz w:val="20"/>
          <w:szCs w:val="20"/>
          <w:lang w:val="es-MX"/>
        </w:rPr>
        <w:t xml:space="preserve"> </w:t>
      </w:r>
      <w:r w:rsidRPr="00DB453A">
        <w:rPr>
          <w:rFonts w:ascii="Arial" w:eastAsiaTheme="minorHAnsi" w:hAnsi="Arial" w:cs="Arial"/>
          <w:b/>
          <w:sz w:val="18"/>
          <w:szCs w:val="18"/>
          <w:lang w:val="es-MX"/>
        </w:rPr>
        <w:t>«</w:t>
      </w:r>
      <w:r w:rsidR="00294A8E" w:rsidRPr="00294A8E">
        <w:rPr>
          <w:rFonts w:ascii="Arial" w:eastAsiaTheme="minorHAnsi" w:hAnsi="Arial" w:cs="Arial"/>
          <w:b/>
          <w:sz w:val="18"/>
          <w:szCs w:val="18"/>
          <w:lang w:val="es-MX"/>
        </w:rPr>
        <w:t>Solicito conocer el número de cadáveres y osamentas</w:t>
      </w:r>
      <w:r w:rsidR="00294A8E"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="00294A8E" w:rsidRPr="00294A8E">
        <w:rPr>
          <w:rFonts w:ascii="Arial" w:eastAsiaTheme="minorHAnsi" w:hAnsi="Arial" w:cs="Arial"/>
          <w:b/>
          <w:sz w:val="18"/>
          <w:szCs w:val="18"/>
          <w:lang w:val="es-MX"/>
        </w:rPr>
        <w:t>ingresados como no identificados en los Servicios Médicos</w:t>
      </w:r>
      <w:r w:rsidR="00294A8E"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="00294A8E" w:rsidRPr="00294A8E">
        <w:rPr>
          <w:rFonts w:ascii="Arial" w:eastAsiaTheme="minorHAnsi" w:hAnsi="Arial" w:cs="Arial"/>
          <w:b/>
          <w:sz w:val="18"/>
          <w:szCs w:val="18"/>
          <w:lang w:val="es-MX"/>
        </w:rPr>
        <w:t>Forenses o Institutos de Ciencias Forenses, y en cualquier</w:t>
      </w:r>
      <w:r w:rsidR="00294A8E"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="00294A8E" w:rsidRPr="00294A8E">
        <w:rPr>
          <w:rFonts w:ascii="Arial" w:eastAsiaTheme="minorHAnsi" w:hAnsi="Arial" w:cs="Arial"/>
          <w:b/>
          <w:sz w:val="18"/>
          <w:szCs w:val="18"/>
          <w:lang w:val="es-MX"/>
        </w:rPr>
        <w:t>otro lugar en el que se ingresen cuerpos y que pertenezcan</w:t>
      </w:r>
      <w:r w:rsidR="00294A8E"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="00294A8E" w:rsidRPr="00294A8E">
        <w:rPr>
          <w:rFonts w:ascii="Arial" w:eastAsiaTheme="minorHAnsi" w:hAnsi="Arial" w:cs="Arial"/>
          <w:b/>
          <w:sz w:val="18"/>
          <w:szCs w:val="18"/>
          <w:lang w:val="es-MX"/>
        </w:rPr>
        <w:t>a la jurisdicción de esta dependencia y en esta entidad</w:t>
      </w:r>
      <w:r w:rsidR="00294A8E"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="00294A8E" w:rsidRPr="00294A8E">
        <w:rPr>
          <w:rFonts w:ascii="Arial" w:eastAsiaTheme="minorHAnsi" w:hAnsi="Arial" w:cs="Arial"/>
          <w:b/>
          <w:sz w:val="18"/>
          <w:szCs w:val="18"/>
          <w:lang w:val="es-MX"/>
        </w:rPr>
        <w:t>federativa, del 1 de enero de 2006 al 31 de agosto de 2020.En caso de existir la información anteriormente mencionada,</w:t>
      </w:r>
      <w:r w:rsidR="00294A8E"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="00294A8E" w:rsidRPr="00294A8E">
        <w:rPr>
          <w:rFonts w:ascii="Arial" w:eastAsiaTheme="minorHAnsi" w:hAnsi="Arial" w:cs="Arial"/>
          <w:b/>
          <w:sz w:val="18"/>
          <w:szCs w:val="18"/>
          <w:lang w:val="es-MX"/>
        </w:rPr>
        <w:t>solicito que esa sea desagregada por</w:t>
      </w:r>
    </w:p>
    <w:p w:rsidR="00294A8E" w:rsidRDefault="00294A8E" w:rsidP="00294A8E">
      <w:pPr>
        <w:autoSpaceDE w:val="0"/>
        <w:autoSpaceDN w:val="0"/>
        <w:adjustRightInd w:val="0"/>
        <w:spacing w:after="0" w:line="240" w:lineRule="auto"/>
        <w:ind w:left="709" w:right="927"/>
        <w:jc w:val="both"/>
        <w:rPr>
          <w:rFonts w:ascii="Arial" w:eastAsiaTheme="minorHAnsi" w:hAnsi="Arial" w:cs="Arial"/>
          <w:b/>
          <w:sz w:val="18"/>
          <w:szCs w:val="18"/>
          <w:lang w:val="es-MX"/>
        </w:rPr>
      </w:pP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1. El número de cuerpos, cadáveres y osamentas no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identificados que han recibido y/o han sido registrados por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esta autoridad cada año del 1 de enero de 2006 al 31 de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agosto de 2020.</w:t>
      </w:r>
    </w:p>
    <w:p w:rsidR="00294A8E" w:rsidRDefault="00294A8E" w:rsidP="00294A8E">
      <w:pPr>
        <w:autoSpaceDE w:val="0"/>
        <w:autoSpaceDN w:val="0"/>
        <w:adjustRightInd w:val="0"/>
        <w:spacing w:after="0" w:line="240" w:lineRule="auto"/>
        <w:ind w:left="709" w:right="927"/>
        <w:jc w:val="both"/>
        <w:rPr>
          <w:rFonts w:ascii="Arial" w:eastAsiaTheme="minorHAnsi" w:hAnsi="Arial" w:cs="Arial"/>
          <w:b/>
          <w:sz w:val="18"/>
          <w:szCs w:val="18"/>
          <w:lang w:val="es-MX"/>
        </w:rPr>
      </w:pP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2. El número de cuerpos, cadáveres y osamentas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ingresados como no identificados y que posteriormente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fueron identificados por esta autoridad por año, del 1 de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enero de 2006 al 31 de agosto de 2020.</w:t>
      </w:r>
    </w:p>
    <w:p w:rsidR="00294A8E" w:rsidRDefault="00294A8E" w:rsidP="00294A8E">
      <w:pPr>
        <w:autoSpaceDE w:val="0"/>
        <w:autoSpaceDN w:val="0"/>
        <w:adjustRightInd w:val="0"/>
        <w:spacing w:after="0" w:line="240" w:lineRule="auto"/>
        <w:ind w:left="709" w:right="927"/>
        <w:jc w:val="both"/>
        <w:rPr>
          <w:rFonts w:ascii="Arial" w:eastAsiaTheme="minorHAnsi" w:hAnsi="Arial" w:cs="Arial"/>
          <w:b/>
          <w:sz w:val="18"/>
          <w:szCs w:val="18"/>
          <w:lang w:val="es-MX"/>
        </w:rPr>
      </w:pP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3. El número de cuerpos, cadáveres y osamentas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identificados que no han sido entregados o reclamados por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sus familiares por año, del 1 de enero de 2006 al 31 de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agosto de 2020.</w:t>
      </w:r>
    </w:p>
    <w:p w:rsidR="00294A8E" w:rsidRPr="00294A8E" w:rsidRDefault="00294A8E" w:rsidP="00294A8E">
      <w:pPr>
        <w:autoSpaceDE w:val="0"/>
        <w:autoSpaceDN w:val="0"/>
        <w:adjustRightInd w:val="0"/>
        <w:spacing w:after="0" w:line="240" w:lineRule="auto"/>
        <w:ind w:left="709" w:right="927"/>
        <w:jc w:val="both"/>
        <w:rPr>
          <w:rFonts w:ascii="Arial" w:eastAsiaTheme="minorHAnsi" w:hAnsi="Arial" w:cs="Arial"/>
          <w:b/>
          <w:sz w:val="18"/>
          <w:szCs w:val="18"/>
          <w:lang w:val="es-MX"/>
        </w:rPr>
      </w:pP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4. El número de cuerpos, cadáveres y osamentas que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permanecen como no identificados y, que, hasta el 31 de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agosto de 2020, se encuentran en cada una de las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siguientes opciones fosas comunes, servicios médicos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forenses o institutos de ciencias forenses, panteones</w:t>
      </w:r>
    </w:p>
    <w:p w:rsidR="00294A8E" w:rsidRDefault="00294A8E" w:rsidP="00294A8E">
      <w:pPr>
        <w:autoSpaceDE w:val="0"/>
        <w:autoSpaceDN w:val="0"/>
        <w:adjustRightInd w:val="0"/>
        <w:spacing w:after="0" w:line="240" w:lineRule="auto"/>
        <w:ind w:left="709" w:right="927"/>
        <w:jc w:val="both"/>
        <w:rPr>
          <w:rFonts w:ascii="Arial" w:eastAsiaTheme="minorHAnsi" w:hAnsi="Arial" w:cs="Arial"/>
          <w:b/>
          <w:sz w:val="18"/>
          <w:szCs w:val="18"/>
          <w:lang w:val="es-MX"/>
        </w:rPr>
      </w:pP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ministeriales, donados a universidades, cremados y de los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que se desconoce su ubicación actual.</w:t>
      </w:r>
    </w:p>
    <w:p w:rsidR="00294A8E" w:rsidRDefault="00294A8E" w:rsidP="00294A8E">
      <w:pPr>
        <w:autoSpaceDE w:val="0"/>
        <w:autoSpaceDN w:val="0"/>
        <w:adjustRightInd w:val="0"/>
        <w:spacing w:after="0" w:line="240" w:lineRule="auto"/>
        <w:ind w:left="709" w:right="927"/>
        <w:jc w:val="both"/>
        <w:rPr>
          <w:rFonts w:ascii="Arial" w:eastAsiaTheme="minorHAnsi" w:hAnsi="Arial" w:cs="Arial"/>
          <w:b/>
          <w:sz w:val="18"/>
          <w:szCs w:val="18"/>
          <w:lang w:val="es-MX"/>
        </w:rPr>
      </w:pP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5. La capacidad de almacenaje con que cuentan los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Servicios Médicos Forenses o Institutos de Ciencias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Forenses en toda la entidad federativa para el resguardo delos cuerpos, cadáveres u osamentas ingresados como no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identificados.</w:t>
      </w:r>
    </w:p>
    <w:p w:rsidR="00294A8E" w:rsidRDefault="00294A8E" w:rsidP="00294A8E">
      <w:pPr>
        <w:autoSpaceDE w:val="0"/>
        <w:autoSpaceDN w:val="0"/>
        <w:adjustRightInd w:val="0"/>
        <w:spacing w:after="0" w:line="240" w:lineRule="auto"/>
        <w:ind w:left="709" w:right="927"/>
        <w:jc w:val="both"/>
        <w:rPr>
          <w:rFonts w:ascii="Arial" w:eastAsiaTheme="minorHAnsi" w:hAnsi="Arial" w:cs="Arial"/>
          <w:b/>
          <w:sz w:val="18"/>
          <w:szCs w:val="18"/>
          <w:lang w:val="es-MX"/>
        </w:rPr>
      </w:pP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6. El número de cuerpos, cadáveres y osamentas que, del 1de enero de 2006 y hasta el 31 de agosto de 2020, tienen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pendiente algún peritaje o informe de alguna de las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disciplinas consideradas para el informe integrado de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identificación como refiere el Protocolo para el Tratamiento e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Identificación Forense u otros similares que incluyan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necropsia médico-legal, antropología forense, odontologíaforense, dactiloscopía, toma de muestras biológicas para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análisis de ADN y archivo básico para todos los cadáveres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no identificados o con hipótesis de identificación no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confirmada.</w:t>
      </w:r>
    </w:p>
    <w:p w:rsidR="00294A8E" w:rsidRDefault="00294A8E" w:rsidP="00294A8E">
      <w:pPr>
        <w:autoSpaceDE w:val="0"/>
        <w:autoSpaceDN w:val="0"/>
        <w:adjustRightInd w:val="0"/>
        <w:spacing w:after="0" w:line="240" w:lineRule="auto"/>
        <w:ind w:left="709" w:right="927"/>
        <w:jc w:val="both"/>
        <w:rPr>
          <w:rFonts w:ascii="Arial" w:eastAsiaTheme="minorHAnsi" w:hAnsi="Arial" w:cs="Arial"/>
          <w:b/>
          <w:sz w:val="18"/>
          <w:szCs w:val="18"/>
          <w:lang w:val="es-MX"/>
        </w:rPr>
      </w:pP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7. El número desagregado, según especialidad, de peritos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titulados en medicina, antropología física, genética,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odontología, criminalística, dactiloscopía, radiología, con que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cuentan en la entidad para la realización del Protocolo para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el Tratamiento e Identificación Forense u otros similares, al31 de agosto de 2020.</w:t>
      </w:r>
    </w:p>
    <w:p w:rsidR="00294A8E" w:rsidRDefault="00294A8E" w:rsidP="00294A8E">
      <w:pPr>
        <w:autoSpaceDE w:val="0"/>
        <w:autoSpaceDN w:val="0"/>
        <w:adjustRightInd w:val="0"/>
        <w:spacing w:after="0" w:line="240" w:lineRule="auto"/>
        <w:ind w:left="709" w:right="927"/>
        <w:jc w:val="both"/>
        <w:rPr>
          <w:rFonts w:ascii="Arial" w:eastAsiaTheme="minorHAnsi" w:hAnsi="Arial" w:cs="Arial"/>
          <w:b/>
          <w:sz w:val="18"/>
          <w:szCs w:val="18"/>
          <w:lang w:val="es-MX"/>
        </w:rPr>
      </w:pP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8. El número de cuerpos, cadáveres y osamentas cuyos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registros se han incorporado a la base de datos AM/PM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hasta el 31 de agosto de 2020.</w:t>
      </w:r>
    </w:p>
    <w:p w:rsidR="00294A8E" w:rsidRDefault="00294A8E" w:rsidP="00294A8E">
      <w:pPr>
        <w:autoSpaceDE w:val="0"/>
        <w:autoSpaceDN w:val="0"/>
        <w:adjustRightInd w:val="0"/>
        <w:spacing w:after="0" w:line="240" w:lineRule="auto"/>
        <w:ind w:left="709" w:right="927"/>
        <w:jc w:val="both"/>
        <w:rPr>
          <w:rFonts w:ascii="Arial" w:eastAsiaTheme="minorHAnsi" w:hAnsi="Arial" w:cs="Arial"/>
          <w:b/>
          <w:sz w:val="18"/>
          <w:szCs w:val="18"/>
          <w:lang w:val="es-MX"/>
        </w:rPr>
      </w:pP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9. El número de identificaciones positivas obtenidas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mediante el análisis genético de muestras biológicas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obtenidas de los cuerpos, cadáveres y osamentas que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ingresaron como no identificados, entre el 1 de enero de20006 y el 31 de agosto de 2020.</w:t>
      </w:r>
    </w:p>
    <w:p w:rsidR="00294A8E" w:rsidRDefault="00294A8E" w:rsidP="00294A8E">
      <w:pPr>
        <w:autoSpaceDE w:val="0"/>
        <w:autoSpaceDN w:val="0"/>
        <w:adjustRightInd w:val="0"/>
        <w:spacing w:after="0" w:line="240" w:lineRule="auto"/>
        <w:ind w:left="709" w:right="927"/>
        <w:jc w:val="both"/>
        <w:rPr>
          <w:rFonts w:ascii="Arial" w:eastAsiaTheme="minorHAnsi" w:hAnsi="Arial" w:cs="Arial"/>
          <w:b/>
          <w:sz w:val="18"/>
          <w:szCs w:val="18"/>
          <w:lang w:val="es-MX"/>
        </w:rPr>
      </w:pP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10. El número de cuerpos, cadáveres y osamentas, del 1 de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enero de 2006 y hasta el 31 de agosto de 2020, cuya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identidad fue rectificada o corregida luego de un análisis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erróneo.</w:t>
      </w:r>
    </w:p>
    <w:p w:rsidR="00294A8E" w:rsidRDefault="00294A8E" w:rsidP="00294A8E">
      <w:pPr>
        <w:autoSpaceDE w:val="0"/>
        <w:autoSpaceDN w:val="0"/>
        <w:adjustRightInd w:val="0"/>
        <w:spacing w:after="0" w:line="240" w:lineRule="auto"/>
        <w:ind w:left="709" w:right="927"/>
        <w:jc w:val="both"/>
        <w:rPr>
          <w:rFonts w:ascii="Arial" w:eastAsiaTheme="minorHAnsi" w:hAnsi="Arial" w:cs="Arial"/>
          <w:b/>
          <w:sz w:val="18"/>
          <w:szCs w:val="18"/>
          <w:lang w:val="es-MX"/>
        </w:rPr>
      </w:pP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Solicito que, en caso de que esta información exista, cada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uno de los incisos numerados, corresponda a una tabla en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formato .xlsx (Excel) o .docx (Word), o cualquier otro formato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de datos abiertos.</w:t>
      </w:r>
    </w:p>
    <w:p w:rsidR="00DB453A" w:rsidRPr="00DB453A" w:rsidRDefault="00294A8E" w:rsidP="00294A8E">
      <w:pPr>
        <w:autoSpaceDE w:val="0"/>
        <w:autoSpaceDN w:val="0"/>
        <w:adjustRightInd w:val="0"/>
        <w:spacing w:after="0" w:line="240" w:lineRule="auto"/>
        <w:ind w:left="709" w:right="927"/>
        <w:jc w:val="both"/>
        <w:rPr>
          <w:rFonts w:ascii="Arial" w:eastAsiaTheme="minorHAnsi" w:hAnsi="Arial" w:cs="Arial"/>
          <w:sz w:val="18"/>
          <w:szCs w:val="18"/>
          <w:lang w:val="es-MX"/>
        </w:rPr>
      </w:pP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Solicito que, en caso de que esta información exista en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formato .xlsx (Excel) o .docx (Word), o cualquier otro formato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de datos abiertos, sea remitido en dicho formato, conforme a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los artículos 61, 130 y 132 de la Ley General de</w:t>
      </w:r>
      <w:r>
        <w:rPr>
          <w:rFonts w:ascii="Arial" w:eastAsiaTheme="minorHAnsi" w:hAnsi="Arial" w:cs="Arial"/>
          <w:b/>
          <w:sz w:val="18"/>
          <w:szCs w:val="18"/>
          <w:lang w:val="es-MX"/>
        </w:rPr>
        <w:t xml:space="preserve"> </w:t>
      </w:r>
      <w:r w:rsidRPr="00294A8E">
        <w:rPr>
          <w:rFonts w:ascii="Arial" w:eastAsiaTheme="minorHAnsi" w:hAnsi="Arial" w:cs="Arial"/>
          <w:b/>
          <w:sz w:val="18"/>
          <w:szCs w:val="18"/>
          <w:lang w:val="es-MX"/>
        </w:rPr>
        <w:t>Transparencia y Acceso a la Información Pública vigente.</w:t>
      </w:r>
      <w:r w:rsidR="00DB453A" w:rsidRPr="00DB453A">
        <w:rPr>
          <w:rFonts w:ascii="Arial" w:eastAsiaTheme="minorHAnsi" w:hAnsi="Arial" w:cs="Arial"/>
          <w:b/>
          <w:sz w:val="18"/>
          <w:szCs w:val="18"/>
          <w:lang w:val="es-MX"/>
        </w:rPr>
        <w:t xml:space="preserve">» </w:t>
      </w:r>
      <w:r w:rsidR="00DB453A" w:rsidRPr="00DB453A">
        <w:rPr>
          <w:rFonts w:ascii="Arial" w:eastAsiaTheme="minorHAnsi" w:hAnsi="Arial" w:cs="Arial"/>
          <w:sz w:val="18"/>
          <w:szCs w:val="18"/>
          <w:lang w:val="es-MX"/>
        </w:rPr>
        <w:t>(Transcripción literal)</w:t>
      </w:r>
    </w:p>
    <w:p w:rsidR="00DB453A" w:rsidRDefault="00DB453A" w:rsidP="00BB2627">
      <w:pPr>
        <w:autoSpaceDE w:val="0"/>
        <w:autoSpaceDN w:val="0"/>
        <w:adjustRightInd w:val="0"/>
        <w:spacing w:after="0" w:line="240" w:lineRule="auto"/>
        <w:ind w:left="709" w:right="927"/>
        <w:jc w:val="both"/>
        <w:rPr>
          <w:rFonts w:ascii="Arial" w:eastAsiaTheme="minorHAnsi" w:hAnsi="Arial" w:cs="Arial"/>
          <w:b/>
          <w:sz w:val="18"/>
          <w:szCs w:val="20"/>
          <w:lang w:val="es-MX"/>
        </w:rPr>
      </w:pPr>
    </w:p>
    <w:p w:rsidR="00952B32" w:rsidRDefault="004446CA" w:rsidP="00BB2627">
      <w:pPr>
        <w:pStyle w:val="Prrafodelista"/>
        <w:spacing w:after="160" w:line="240" w:lineRule="auto"/>
        <w:ind w:left="0"/>
        <w:jc w:val="both"/>
        <w:rPr>
          <w:rFonts w:ascii="Arial" w:hAnsi="Arial" w:cs="Arial"/>
        </w:rPr>
      </w:pPr>
      <w:r w:rsidRPr="000E71E2">
        <w:rPr>
          <w:rFonts w:ascii="Arial" w:hAnsi="Arial" w:cs="Arial"/>
        </w:rPr>
        <w:t xml:space="preserve">Con fundamento en los artículos 1, 2, 3, fracciones I, IV, y IX, 4,  5, fracciones II, XIX, XXI, XXII, XXIII, XXVIII, XXXI y XXXIII, 6, 11, 32, fracción I, 33, fracciones I, VII, IX, X,  y XXII, 38, fracciones II, IV, y VI, 40, 42, 44, fracción I, 47, 52, 54, 55 y 64 de la Ley de Transparencia y Acceso a la Información Pública del Estado de Chihuahua, y respecto a: (a) recibir y tramitar las solicitudes de información, y darles seguimiento hasta la entrega de la misma; (b) turnar a las áreas competentes que cuenten con la información o deban tenerla de acuerdo a sus facultades, competencias y funciones, con el objeto de que se realice una búsqueda exhaustiva y razonable de la información solicitada y (c) Verificar, en cada caso, que la información solicitada no esté clasificada como reservada o confidencial, mediante </w:t>
      </w:r>
      <w:r w:rsidR="002D01A5" w:rsidRPr="00C65B93">
        <w:rPr>
          <w:rFonts w:ascii="Arial" w:hAnsi="Arial" w:cs="Arial"/>
        </w:rPr>
        <w:t>oficio</w:t>
      </w:r>
      <w:r w:rsidRPr="00C65B93">
        <w:rPr>
          <w:rFonts w:ascii="Arial" w:hAnsi="Arial" w:cs="Arial"/>
        </w:rPr>
        <w:t xml:space="preserve"> </w:t>
      </w:r>
      <w:r w:rsidRPr="00C65B93">
        <w:rPr>
          <w:rFonts w:ascii="Arial" w:hAnsi="Arial" w:cs="Arial"/>
          <w:b/>
        </w:rPr>
        <w:t>FGE-4C.5/1/1</w:t>
      </w:r>
      <w:r w:rsidR="00785107" w:rsidRPr="00C65B93">
        <w:rPr>
          <w:rFonts w:ascii="Arial" w:hAnsi="Arial" w:cs="Arial"/>
          <w:b/>
        </w:rPr>
        <w:t>/</w:t>
      </w:r>
      <w:r w:rsidR="00294A8E">
        <w:rPr>
          <w:rFonts w:ascii="Arial" w:hAnsi="Arial" w:cs="Arial"/>
          <w:b/>
        </w:rPr>
        <w:t>700</w:t>
      </w:r>
      <w:r w:rsidR="009E69EE" w:rsidRPr="00C65B93">
        <w:rPr>
          <w:rFonts w:ascii="Arial" w:hAnsi="Arial" w:cs="Arial"/>
          <w:b/>
        </w:rPr>
        <w:t>/</w:t>
      </w:r>
      <w:r w:rsidRPr="00C65B93">
        <w:rPr>
          <w:rFonts w:ascii="Arial" w:hAnsi="Arial" w:cs="Arial"/>
          <w:b/>
        </w:rPr>
        <w:t>20</w:t>
      </w:r>
      <w:r w:rsidR="00B5165F" w:rsidRPr="00C65B93">
        <w:rPr>
          <w:rFonts w:ascii="Arial" w:hAnsi="Arial" w:cs="Arial"/>
          <w:b/>
        </w:rPr>
        <w:t>20</w:t>
      </w:r>
      <w:r w:rsidRPr="00C65B93">
        <w:rPr>
          <w:rFonts w:ascii="Arial" w:hAnsi="Arial" w:cs="Arial"/>
          <w:b/>
        </w:rPr>
        <w:t xml:space="preserve"> </w:t>
      </w:r>
      <w:r w:rsidR="00F9672C" w:rsidRPr="00C65B93">
        <w:rPr>
          <w:rFonts w:ascii="Arial" w:hAnsi="Arial" w:cs="Arial"/>
          <w:b/>
        </w:rPr>
        <w:t>1</w:t>
      </w:r>
      <w:r w:rsidR="00A10B89">
        <w:rPr>
          <w:rFonts w:ascii="Arial" w:hAnsi="Arial" w:cs="Arial"/>
          <w:b/>
        </w:rPr>
        <w:t>1</w:t>
      </w:r>
      <w:r w:rsidR="00294A8E">
        <w:rPr>
          <w:rFonts w:ascii="Arial" w:hAnsi="Arial" w:cs="Arial"/>
          <w:b/>
        </w:rPr>
        <w:t>368</w:t>
      </w:r>
      <w:r w:rsidR="003E1CB1" w:rsidRPr="00C65B93">
        <w:rPr>
          <w:rFonts w:ascii="Arial" w:hAnsi="Arial" w:cs="Arial"/>
          <w:b/>
        </w:rPr>
        <w:t>2</w:t>
      </w:r>
      <w:r w:rsidR="00492CFD" w:rsidRPr="00C65B93">
        <w:rPr>
          <w:rFonts w:ascii="Arial" w:hAnsi="Arial" w:cs="Arial"/>
          <w:b/>
        </w:rPr>
        <w:t>020</w:t>
      </w:r>
      <w:r w:rsidRPr="00C65B93">
        <w:rPr>
          <w:rFonts w:ascii="Arial" w:hAnsi="Arial" w:cs="Arial"/>
        </w:rPr>
        <w:t xml:space="preserve"> se</w:t>
      </w:r>
      <w:r w:rsidR="006A04E7" w:rsidRPr="00C65B93">
        <w:rPr>
          <w:rFonts w:ascii="Arial" w:hAnsi="Arial" w:cs="Arial"/>
        </w:rPr>
        <w:t xml:space="preserve"> turnó</w:t>
      </w:r>
      <w:r w:rsidR="0096595D" w:rsidRPr="00C65B93">
        <w:rPr>
          <w:rFonts w:ascii="Arial" w:hAnsi="Arial" w:cs="Arial"/>
        </w:rPr>
        <w:t xml:space="preserve"> a</w:t>
      </w:r>
      <w:r w:rsidR="003B2637" w:rsidRPr="00C65B93">
        <w:rPr>
          <w:rFonts w:ascii="Arial" w:hAnsi="Arial" w:cs="Arial"/>
        </w:rPr>
        <w:t xml:space="preserve"> </w:t>
      </w:r>
      <w:r w:rsidR="0096595D" w:rsidRPr="00C65B93">
        <w:rPr>
          <w:rFonts w:ascii="Arial" w:hAnsi="Arial" w:cs="Arial"/>
        </w:rPr>
        <w:t>l</w:t>
      </w:r>
      <w:r w:rsidR="003B2637" w:rsidRPr="00C65B93">
        <w:rPr>
          <w:rFonts w:ascii="Arial" w:hAnsi="Arial" w:cs="Arial"/>
        </w:rPr>
        <w:t>a</w:t>
      </w:r>
      <w:r w:rsidR="0096595D" w:rsidRPr="00C65B93">
        <w:rPr>
          <w:rFonts w:ascii="Arial" w:hAnsi="Arial" w:cs="Arial"/>
        </w:rPr>
        <w:t xml:space="preserve"> </w:t>
      </w:r>
      <w:r w:rsidR="00E053F6" w:rsidRPr="00C65B93">
        <w:rPr>
          <w:rFonts w:ascii="Arial" w:hAnsi="Arial" w:cs="Arial"/>
        </w:rPr>
        <w:t xml:space="preserve">Dirección de </w:t>
      </w:r>
      <w:r w:rsidR="00294A8E">
        <w:rPr>
          <w:rFonts w:ascii="Arial" w:hAnsi="Arial" w:cs="Arial"/>
        </w:rPr>
        <w:t>Servicios Periciales y Ciencias Forenses</w:t>
      </w:r>
      <w:r w:rsidR="00952B32" w:rsidRPr="00C65B93">
        <w:rPr>
          <w:rFonts w:ascii="Arial" w:hAnsi="Arial" w:cs="Arial"/>
        </w:rPr>
        <w:t xml:space="preserve"> la presente Solicitud de Acceso a la Información,</w:t>
      </w:r>
      <w:r w:rsidR="00CC4C6F" w:rsidRPr="00C65B93">
        <w:rPr>
          <w:rFonts w:ascii="Arial" w:hAnsi="Arial" w:cs="Arial"/>
          <w:b/>
        </w:rPr>
        <w:t xml:space="preserve"> </w:t>
      </w:r>
      <w:r w:rsidR="00952B32" w:rsidRPr="00C65B93">
        <w:rPr>
          <w:rFonts w:ascii="Arial" w:hAnsi="Arial" w:cs="Arial"/>
        </w:rPr>
        <w:t>lo anterior, toda vez que, de conformidad a las atribuciones conferidas por la Ley Orgánica</w:t>
      </w:r>
      <w:r w:rsidR="00952B32" w:rsidRPr="000E71E2">
        <w:rPr>
          <w:rFonts w:ascii="Arial" w:hAnsi="Arial" w:cs="Arial"/>
        </w:rPr>
        <w:t xml:space="preserve"> de la Fiscalía General del Estado y su Reglamento es el Área Competente de atender los planteamientos vertidos en la misma.</w:t>
      </w:r>
    </w:p>
    <w:p w:rsidR="001F6BDF" w:rsidRPr="000E71E2" w:rsidRDefault="001F6BDF" w:rsidP="00BB2627">
      <w:pPr>
        <w:pStyle w:val="Prrafodelista"/>
        <w:spacing w:after="160" w:line="240" w:lineRule="auto"/>
        <w:ind w:left="0"/>
        <w:jc w:val="both"/>
        <w:rPr>
          <w:rFonts w:ascii="Arial" w:hAnsi="Arial" w:cs="Arial"/>
        </w:rPr>
      </w:pPr>
    </w:p>
    <w:p w:rsidR="00952B32" w:rsidRPr="000E71E2" w:rsidRDefault="00952B32" w:rsidP="00BB2627">
      <w:pPr>
        <w:pStyle w:val="Prrafodelista"/>
        <w:spacing w:after="160" w:line="240" w:lineRule="auto"/>
        <w:ind w:left="0"/>
        <w:jc w:val="center"/>
        <w:rPr>
          <w:rFonts w:ascii="Arial" w:hAnsi="Arial" w:cs="Arial"/>
          <w:b/>
          <w:sz w:val="28"/>
          <w:u w:val="single"/>
        </w:rPr>
      </w:pPr>
      <w:r w:rsidRPr="000E71E2">
        <w:rPr>
          <w:rFonts w:ascii="Arial" w:hAnsi="Arial" w:cs="Arial"/>
          <w:b/>
          <w:sz w:val="28"/>
          <w:u w:val="single"/>
        </w:rPr>
        <w:t>Información Disponible</w:t>
      </w:r>
    </w:p>
    <w:p w:rsidR="00952B32" w:rsidRPr="00783247" w:rsidRDefault="00952B32" w:rsidP="00BB2627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16"/>
          <w:u w:val="single"/>
        </w:rPr>
      </w:pPr>
    </w:p>
    <w:p w:rsidR="00952B32" w:rsidRDefault="00952B32" w:rsidP="00BB2627">
      <w:pPr>
        <w:spacing w:after="0" w:line="240" w:lineRule="auto"/>
        <w:jc w:val="both"/>
        <w:rPr>
          <w:rFonts w:ascii="Arial" w:hAnsi="Arial" w:cs="Arial"/>
        </w:rPr>
      </w:pPr>
      <w:r w:rsidRPr="000E71E2">
        <w:rPr>
          <w:rFonts w:ascii="Arial" w:hAnsi="Arial" w:cs="Arial"/>
        </w:rPr>
        <w:t>Al momento de realizar su solicitud de información de conformidad con lo establecido en el artículo 33, fracciones I y X, de la Ley de Transparencia y Acceso a la Información Pública del Estado de Chihuahua se le informa:</w:t>
      </w:r>
    </w:p>
    <w:p w:rsidR="00E053F6" w:rsidRPr="00783247" w:rsidRDefault="00E053F6" w:rsidP="00BB262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053F6" w:rsidRDefault="00DB453A" w:rsidP="00BB2627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 xml:space="preserve">La </w:t>
      </w:r>
      <w:r w:rsidR="00294A8E" w:rsidRPr="00C65B93">
        <w:rPr>
          <w:rFonts w:ascii="Arial" w:hAnsi="Arial" w:cs="Arial"/>
        </w:rPr>
        <w:t xml:space="preserve">Dirección de </w:t>
      </w:r>
      <w:r w:rsidR="00294A8E">
        <w:rPr>
          <w:rFonts w:ascii="Arial" w:hAnsi="Arial" w:cs="Arial"/>
        </w:rPr>
        <w:t>Servicios Periciales y Ciencias Forenses</w:t>
      </w:r>
      <w:r w:rsidR="00E053F6" w:rsidRPr="00C65B93">
        <w:rPr>
          <w:rFonts w:ascii="Arial" w:hAnsi="Arial" w:cs="Arial"/>
        </w:rPr>
        <w:t xml:space="preserve">, mediante </w:t>
      </w:r>
      <w:r w:rsidR="00E053F6" w:rsidRPr="003C48EF">
        <w:rPr>
          <w:rFonts w:ascii="Arial" w:hAnsi="Arial" w:cs="Arial"/>
        </w:rPr>
        <w:t xml:space="preserve">oficio </w:t>
      </w:r>
      <w:r w:rsidR="00294A8E">
        <w:rPr>
          <w:rFonts w:ascii="Arial" w:hAnsi="Arial" w:cs="Arial"/>
        </w:rPr>
        <w:t>FGE-6C.ZC.19.EA.02.417/1/1/01104/2020</w:t>
      </w:r>
      <w:r w:rsidR="00A10B89">
        <w:rPr>
          <w:rFonts w:ascii="Arial" w:hAnsi="Arial" w:cs="Arial"/>
        </w:rPr>
        <w:t xml:space="preserve">, </w:t>
      </w:r>
      <w:r w:rsidR="00E053F6" w:rsidRPr="003C48EF">
        <w:rPr>
          <w:rFonts w:ascii="Arial" w:hAnsi="Arial" w:cs="Arial"/>
          <w:lang w:val="es-MX"/>
        </w:rPr>
        <w:t>otorga respuesta</w:t>
      </w:r>
      <w:r>
        <w:rPr>
          <w:rFonts w:ascii="Arial" w:hAnsi="Arial" w:cs="Arial"/>
          <w:lang w:val="es-MX"/>
        </w:rPr>
        <w:t xml:space="preserve">, </w:t>
      </w:r>
      <w:r w:rsidR="00E053F6" w:rsidRPr="003C48EF">
        <w:rPr>
          <w:rFonts w:ascii="Arial" w:hAnsi="Arial" w:cs="Arial"/>
          <w:lang w:val="es-MX"/>
        </w:rPr>
        <w:t xml:space="preserve">misma que en la parte conducente se describe a continuación: </w:t>
      </w:r>
    </w:p>
    <w:p w:rsidR="008A35D1" w:rsidRDefault="008A35D1" w:rsidP="00BB2627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C4190E" w:rsidRDefault="008A35D1" w:rsidP="00BB2627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Respecto a los puntos </w:t>
      </w:r>
      <w:r w:rsidRPr="008A35D1">
        <w:rPr>
          <w:rFonts w:ascii="Arial" w:hAnsi="Arial" w:cs="Arial"/>
          <w:b/>
          <w:lang w:val="es-MX"/>
        </w:rPr>
        <w:t xml:space="preserve">1, 2, 3 </w:t>
      </w:r>
      <w:r w:rsidRPr="008A35D1">
        <w:rPr>
          <w:rFonts w:ascii="Arial" w:hAnsi="Arial" w:cs="Arial"/>
          <w:lang w:val="es-MX"/>
        </w:rPr>
        <w:t>y</w:t>
      </w:r>
      <w:r w:rsidRPr="008A35D1">
        <w:rPr>
          <w:rFonts w:ascii="Arial" w:hAnsi="Arial" w:cs="Arial"/>
          <w:b/>
          <w:lang w:val="es-MX"/>
        </w:rPr>
        <w:t xml:space="preserve"> 4</w:t>
      </w:r>
      <w:r>
        <w:rPr>
          <w:rFonts w:ascii="Arial" w:hAnsi="Arial" w:cs="Arial"/>
          <w:lang w:val="es-MX"/>
        </w:rPr>
        <w:t>, se adjunta Tabla C</w:t>
      </w:r>
      <w:r w:rsidR="00EA3AF6">
        <w:rPr>
          <w:rFonts w:ascii="Arial" w:hAnsi="Arial" w:cs="Arial"/>
          <w:lang w:val="es-MX"/>
        </w:rPr>
        <w:t>oncentradora de I</w:t>
      </w:r>
      <w:r>
        <w:rPr>
          <w:rFonts w:ascii="Arial" w:hAnsi="Arial" w:cs="Arial"/>
          <w:lang w:val="es-MX"/>
        </w:rPr>
        <w:t>ngresos al Servicio Médico F</w:t>
      </w:r>
      <w:r w:rsidR="00EA3AF6">
        <w:rPr>
          <w:rFonts w:ascii="Arial" w:hAnsi="Arial" w:cs="Arial"/>
          <w:lang w:val="es-MX"/>
        </w:rPr>
        <w:t>orense del 0</w:t>
      </w:r>
      <w:r>
        <w:rPr>
          <w:rFonts w:ascii="Arial" w:hAnsi="Arial" w:cs="Arial"/>
          <w:lang w:val="es-MX"/>
        </w:rPr>
        <w:t>1 de enero 2007 al 31 de agosto 2020</w:t>
      </w:r>
      <w:r w:rsidRPr="00041F73">
        <w:rPr>
          <w:rFonts w:ascii="Arial" w:hAnsi="Arial" w:cs="Arial"/>
          <w:lang w:val="es-MX"/>
        </w:rPr>
        <w:t xml:space="preserve"> en </w:t>
      </w:r>
      <w:r w:rsidRPr="00041F73">
        <w:rPr>
          <w:rFonts w:ascii="Arial" w:hAnsi="Arial" w:cs="Arial"/>
          <w:b/>
          <w:lang w:val="es-MX"/>
        </w:rPr>
        <w:t xml:space="preserve">«Anexo I </w:t>
      </w:r>
      <w:r>
        <w:rPr>
          <w:rFonts w:ascii="Arial" w:hAnsi="Arial" w:cs="Arial"/>
          <w:b/>
          <w:lang w:val="es-MX"/>
        </w:rPr>
        <w:t>113682020</w:t>
      </w:r>
      <w:r w:rsidRPr="00041F73">
        <w:rPr>
          <w:rFonts w:ascii="Arial" w:hAnsi="Arial" w:cs="Arial"/>
          <w:b/>
          <w:lang w:val="es-MX"/>
        </w:rPr>
        <w:t>»</w:t>
      </w:r>
      <w:r w:rsidRPr="00041F73">
        <w:rPr>
          <w:rFonts w:ascii="Arial" w:hAnsi="Arial" w:cs="Arial"/>
          <w:lang w:val="es-MX"/>
        </w:rPr>
        <w:t xml:space="preserve"> un archivo en formato </w:t>
      </w:r>
      <w:r w:rsidRPr="00041F73">
        <w:rPr>
          <w:rFonts w:ascii="Arial" w:hAnsi="Arial" w:cs="Arial"/>
          <w:b/>
          <w:lang w:val="es-MX"/>
        </w:rPr>
        <w:t>«Excel»</w:t>
      </w:r>
      <w:r>
        <w:rPr>
          <w:rFonts w:ascii="Arial" w:hAnsi="Arial" w:cs="Arial"/>
          <w:lang w:val="es-MX"/>
        </w:rPr>
        <w:t>.</w:t>
      </w:r>
    </w:p>
    <w:p w:rsidR="008A35D1" w:rsidRDefault="008A35D1" w:rsidP="00BB2627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Nota: El Servicio Médico Forense cuenta con registros a partir del año 2007, que es cuando se formaliza el funcionamiento del Servicio Médico Forense ene l Estado y es cuando se cuenta con instalaciones propias y métodos de registro sistematizado que brindan confiabilidad en el manejo de la información.</w:t>
      </w:r>
    </w:p>
    <w:p w:rsidR="00EA3AF6" w:rsidRPr="003C48EF" w:rsidRDefault="00EA3AF6" w:rsidP="00BB2627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8B2B6C" w:rsidRDefault="008B2B6C" w:rsidP="008B2B6C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8B2B6C">
        <w:rPr>
          <w:rFonts w:ascii="Arial" w:hAnsi="Arial" w:cs="Arial"/>
          <w:b/>
          <w:lang w:val="es-MX"/>
        </w:rPr>
        <w:t>5. La capacidad de almacenaje con que cuentan los Servicios Médicos Forenses o Institutos de Ciencias Forenses en toda la entidad federativa para el resguardo delos cuerpos, cadáveres u osamentas ingresados como no identificados.</w:t>
      </w:r>
    </w:p>
    <w:p w:rsidR="00A90A39" w:rsidRPr="00A90A39" w:rsidRDefault="00A90A39" w:rsidP="008B2B6C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A90A39">
        <w:rPr>
          <w:rFonts w:ascii="Arial" w:hAnsi="Arial" w:cs="Arial"/>
          <w:lang w:val="es-MX"/>
        </w:rPr>
        <w:t>Respuesta: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993"/>
        <w:gridCol w:w="1336"/>
        <w:gridCol w:w="958"/>
        <w:gridCol w:w="1152"/>
        <w:gridCol w:w="1445"/>
      </w:tblGrid>
      <w:tr w:rsidR="008B2B6C" w:rsidRPr="008B2B6C" w:rsidTr="008B2B6C">
        <w:trPr>
          <w:trHeight w:val="225"/>
          <w:jc w:val="center"/>
        </w:trPr>
        <w:tc>
          <w:tcPr>
            <w:tcW w:w="9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  <w:t>UNIDADES DE PRESERVACIÓN EN EL ESTADO DE CHIHUAHUA DE SERVICIOS PERICIALES Y CIENCIAS FORENSES</w:t>
            </w:r>
          </w:p>
        </w:tc>
      </w:tr>
      <w:tr w:rsidR="008B2B6C" w:rsidRPr="008B2B6C" w:rsidTr="008B2B6C">
        <w:trPr>
          <w:trHeight w:val="22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  <w:t>Refrigeradores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  <w:t>Capacidad m</w:t>
            </w:r>
            <w:r w:rsidRPr="008B2B6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es-MX" w:eastAsia="es-MX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  <w:t>Congeladores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  <w:t>Capacidad m</w:t>
            </w:r>
            <w:r w:rsidRPr="008B2B6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es-MX" w:eastAsia="es-MX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  <w:t>Total de capacidad en m</w:t>
            </w:r>
            <w:r w:rsidRPr="008B2B6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es-MX" w:eastAsia="es-MX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  <w:t>Numero de planchas de 2.00 mts x 80 cm</w:t>
            </w:r>
          </w:p>
        </w:tc>
      </w:tr>
      <w:tr w:rsidR="008B2B6C" w:rsidRPr="008B2B6C" w:rsidTr="008B2B6C">
        <w:trPr>
          <w:trHeight w:val="22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Zona Norte Cd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.</w:t>
            </w: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Juárez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130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</w:tr>
      <w:tr w:rsidR="008B2B6C" w:rsidRPr="008B2B6C" w:rsidTr="008B2B6C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118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B2B6C" w:rsidRPr="008B2B6C" w:rsidTr="008B2B6C">
        <w:trPr>
          <w:trHeight w:val="22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Zona Centro Cd. </w:t>
            </w: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Chihuahua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160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128</w:t>
            </w:r>
          </w:p>
        </w:tc>
      </w:tr>
      <w:tr w:rsidR="008B2B6C" w:rsidRPr="008B2B6C" w:rsidTr="008B2B6C">
        <w:trPr>
          <w:trHeight w:val="2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160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B2B6C" w:rsidRPr="008B2B6C" w:rsidTr="008B2B6C">
        <w:trPr>
          <w:trHeight w:val="22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Zona Occidente Cd Cuauhtémoc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</w:tr>
      <w:tr w:rsidR="008B2B6C" w:rsidRPr="008B2B6C" w:rsidTr="008B2B6C">
        <w:trPr>
          <w:trHeight w:val="22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Zona Su Cd. Hidalgo d</w:t>
            </w: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el Parral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6C" w:rsidRPr="008B2B6C" w:rsidRDefault="008B2B6C" w:rsidP="008B2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B2B6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</w:tr>
    </w:tbl>
    <w:p w:rsidR="008B2B6C" w:rsidRPr="008B2B6C" w:rsidRDefault="008B2B6C" w:rsidP="008B2B6C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8B2B6C" w:rsidRDefault="008B2B6C" w:rsidP="008B2B6C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8B2B6C">
        <w:rPr>
          <w:rFonts w:ascii="Arial" w:hAnsi="Arial" w:cs="Arial"/>
          <w:b/>
          <w:lang w:val="es-MX"/>
        </w:rPr>
        <w:t>6. El número de cuerpos, cadáveres y osamentas que, del 1</w:t>
      </w:r>
      <w:r w:rsidR="00A90A39">
        <w:rPr>
          <w:rFonts w:ascii="Arial" w:hAnsi="Arial" w:cs="Arial"/>
          <w:b/>
          <w:lang w:val="es-MX"/>
        </w:rPr>
        <w:t xml:space="preserve"> </w:t>
      </w:r>
      <w:r w:rsidRPr="008B2B6C">
        <w:rPr>
          <w:rFonts w:ascii="Arial" w:hAnsi="Arial" w:cs="Arial"/>
          <w:b/>
          <w:lang w:val="es-MX"/>
        </w:rPr>
        <w:t>de enero de 2006 y hasta el 31 de agosto de 2020, tienen pendiente algún peritaje o informe de alguna de las disciplinas consideradas para el informe integrado de identificación como refiere el Protocolo para el Tratamiento e Identificación Forense u otros similares que incluyan necropsia médico-legal, antropología forense, odontología</w:t>
      </w:r>
      <w:r w:rsidR="00A90A39">
        <w:rPr>
          <w:rFonts w:ascii="Arial" w:hAnsi="Arial" w:cs="Arial"/>
          <w:b/>
          <w:lang w:val="es-MX"/>
        </w:rPr>
        <w:t xml:space="preserve"> </w:t>
      </w:r>
      <w:r w:rsidRPr="008B2B6C">
        <w:rPr>
          <w:rFonts w:ascii="Arial" w:hAnsi="Arial" w:cs="Arial"/>
          <w:b/>
          <w:lang w:val="es-MX"/>
        </w:rPr>
        <w:t>forense, dactiloscopía, toma de muestras biológicas para análisis de ADN y archivo básico para todos los cadáveres no identificados o con hipótesis de identificación no confirmada.</w:t>
      </w:r>
    </w:p>
    <w:p w:rsidR="00A90A39" w:rsidRPr="00A90A39" w:rsidRDefault="00A90A39" w:rsidP="00A90A39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A90A39">
        <w:rPr>
          <w:rFonts w:ascii="Arial" w:hAnsi="Arial" w:cs="Arial"/>
          <w:lang w:val="es-MX"/>
        </w:rPr>
        <w:t>Respuesta:</w:t>
      </w:r>
    </w:p>
    <w:p w:rsidR="00A90A39" w:rsidRDefault="00A90A39" w:rsidP="00EA3AF6">
      <w:pPr>
        <w:spacing w:before="240"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Son todos aquellos que están en estatus de “depositado” los cuales se encuentran en custodia de FGE </w:t>
      </w:r>
      <w:r w:rsidR="00B87CFC">
        <w:rPr>
          <w:rFonts w:ascii="Arial" w:hAnsi="Arial" w:cs="Arial"/>
          <w:lang w:val="es-MX"/>
        </w:rPr>
        <w:t>p</w:t>
      </w:r>
      <w:r>
        <w:rPr>
          <w:rFonts w:ascii="Arial" w:hAnsi="Arial" w:cs="Arial"/>
          <w:lang w:val="es-MX"/>
        </w:rPr>
        <w:t xml:space="preserve">ara la aplicación de los protocolos de identificación. La temporalidad de permanencia de un cadáver en las áreas de preservación es relativa, ya que esta, depende de las características y estado de conservación de cadáver y/o restos humanos, así como del proceso de identificación bajo el estado de NO IDENTIFICADO Y/O NO RECLAMADO. </w:t>
      </w:r>
    </w:p>
    <w:p w:rsidR="00A90A39" w:rsidRDefault="00A90A39" w:rsidP="00EA3AF6">
      <w:pPr>
        <w:spacing w:before="240"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Fiscalía General de Estado lleva a cabo un programa permanente de inhumación de aquellos cuerpos o restos humanos bajo el estatus de no identificados y/o no reclamados. Lo anterior se lleva a cabo en fosas individualizadas designadas de acuerdo con el folio que corresponde </w:t>
      </w:r>
      <w:r w:rsidR="00B87CFC">
        <w:rPr>
          <w:rFonts w:ascii="Arial" w:hAnsi="Arial" w:cs="Arial"/>
          <w:lang w:val="es-MX"/>
        </w:rPr>
        <w:t>a cada registro para facilitar su localización.</w:t>
      </w:r>
    </w:p>
    <w:p w:rsidR="00B87CFC" w:rsidRDefault="00B87CFC" w:rsidP="00EA3AF6">
      <w:pPr>
        <w:spacing w:before="240"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Para tal efecto, se recaba la información biométrica (fotografías, huellas dactilares y el perfil genético del individuo) el cual es confrontado contra la base de datos de familiares que buscan personas desaparecidas, contenidos en la Base Estatal de Datos Genéticos; al no obtener resultados de correspondencia positiva el Ministerio Público procede a la autorización de la inhumación correspondiente.</w:t>
      </w:r>
    </w:p>
    <w:p w:rsidR="00B87CFC" w:rsidRDefault="00EA3AF6" w:rsidP="00EA3AF6">
      <w:pPr>
        <w:spacing w:before="240"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Actualmente se trabaja en la caracterización y perfilación genética de los cuerpos que se encuentran depositados en los Servicios Médicos Forenses del Estado en tanto que se obtiene el perfil genético de cada cuerpo y/o resto humano, así como la autorización de la autoridad ministerial para proceder a su inhumación.</w:t>
      </w:r>
    </w:p>
    <w:p w:rsidR="00EA3AF6" w:rsidRPr="00A90A39" w:rsidRDefault="00EA3AF6" w:rsidP="008B2B6C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8B2B6C" w:rsidRDefault="008B2B6C" w:rsidP="008B2B6C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8B2B6C">
        <w:rPr>
          <w:rFonts w:ascii="Arial" w:hAnsi="Arial" w:cs="Arial"/>
          <w:b/>
          <w:lang w:val="es-MX"/>
        </w:rPr>
        <w:t>7. El número desagregado, según especialidad, de peritos titulados en medicina, antropología física, genética, odontología, criminalística, dactiloscopía, radiología, con que cuentan en la entidad para la realización del Protocolo para el Tratamiento e Identificación Forense u otros similares, al</w:t>
      </w:r>
      <w:r w:rsidR="00A90A39">
        <w:rPr>
          <w:rFonts w:ascii="Arial" w:hAnsi="Arial" w:cs="Arial"/>
          <w:b/>
          <w:lang w:val="es-MX"/>
        </w:rPr>
        <w:t xml:space="preserve"> </w:t>
      </w:r>
      <w:r w:rsidRPr="008B2B6C">
        <w:rPr>
          <w:rFonts w:ascii="Arial" w:hAnsi="Arial" w:cs="Arial"/>
          <w:b/>
          <w:lang w:val="es-MX"/>
        </w:rPr>
        <w:t>31 de agosto de 2020.</w:t>
      </w:r>
    </w:p>
    <w:p w:rsidR="00A90A39" w:rsidRDefault="00A90A39" w:rsidP="008B2B6C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Respuesta: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407"/>
      </w:tblGrid>
      <w:tr w:rsidR="00EA3AF6" w:rsidRPr="00EA3AF6" w:rsidTr="00EA3AF6">
        <w:trPr>
          <w:trHeight w:val="22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A3AF6" w:rsidRPr="00EA3AF6" w:rsidRDefault="00EA3AF6" w:rsidP="00EA3A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EA3AF6"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MX"/>
              </w:rPr>
              <w:t>Peritos</w:t>
            </w:r>
          </w:p>
        </w:tc>
      </w:tr>
      <w:tr w:rsidR="00EA3AF6" w:rsidRPr="00EA3AF6" w:rsidTr="00EA3AF6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F6" w:rsidRPr="00EA3AF6" w:rsidRDefault="00EA3AF6" w:rsidP="00EA3AF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A3AF6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Medicina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F6" w:rsidRPr="00EA3AF6" w:rsidRDefault="00EA3AF6" w:rsidP="00EA3AF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A3AF6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49</w:t>
            </w:r>
          </w:p>
        </w:tc>
      </w:tr>
      <w:tr w:rsidR="00EA3AF6" w:rsidRPr="00EA3AF6" w:rsidTr="00EA3AF6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F6" w:rsidRPr="00EA3AF6" w:rsidRDefault="00EA3AF6" w:rsidP="00EA3AF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A3AF6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Antropología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F6" w:rsidRPr="00EA3AF6" w:rsidRDefault="00EA3AF6" w:rsidP="00EA3AF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A3AF6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</w:tr>
      <w:tr w:rsidR="00EA3AF6" w:rsidRPr="00EA3AF6" w:rsidTr="00EA3AF6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F6" w:rsidRPr="00EA3AF6" w:rsidRDefault="00EA3AF6" w:rsidP="00EA3AF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A3AF6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Genética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F6" w:rsidRPr="00EA3AF6" w:rsidRDefault="00EA3AF6" w:rsidP="00EA3AF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A3AF6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24</w:t>
            </w:r>
          </w:p>
        </w:tc>
      </w:tr>
      <w:tr w:rsidR="00EA3AF6" w:rsidRPr="00EA3AF6" w:rsidTr="00EA3AF6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F6" w:rsidRPr="00EA3AF6" w:rsidRDefault="00EA3AF6" w:rsidP="00EA3AF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A3AF6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Odontología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F6" w:rsidRPr="00EA3AF6" w:rsidRDefault="00EA3AF6" w:rsidP="00EA3AF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A3AF6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</w:tr>
      <w:tr w:rsidR="00EA3AF6" w:rsidRPr="00EA3AF6" w:rsidTr="00EA3AF6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F6" w:rsidRPr="00EA3AF6" w:rsidRDefault="00EA3AF6" w:rsidP="00EA3AF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A3AF6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Criminalística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F6" w:rsidRPr="00EA3AF6" w:rsidRDefault="00EA3AF6" w:rsidP="00EA3AF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A3AF6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123</w:t>
            </w:r>
          </w:p>
        </w:tc>
      </w:tr>
      <w:tr w:rsidR="00EA3AF6" w:rsidRPr="00EA3AF6" w:rsidTr="00EA3AF6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F6" w:rsidRPr="00EA3AF6" w:rsidRDefault="00EA3AF6" w:rsidP="00EA3AF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A3AF6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Dactiloscopia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F6" w:rsidRPr="00EA3AF6" w:rsidRDefault="00EA3AF6" w:rsidP="00EA3AF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A3AF6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29</w:t>
            </w:r>
          </w:p>
        </w:tc>
      </w:tr>
      <w:tr w:rsidR="00EA3AF6" w:rsidRPr="00EA3AF6" w:rsidTr="00EA3AF6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F6" w:rsidRPr="00EA3AF6" w:rsidRDefault="00EA3AF6" w:rsidP="00EA3AF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A3AF6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Radiología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F6" w:rsidRPr="00EA3AF6" w:rsidRDefault="00EA3AF6" w:rsidP="00EA3AF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A3AF6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</w:tr>
    </w:tbl>
    <w:p w:rsidR="00A90A39" w:rsidRDefault="00A90A39" w:rsidP="008B2B6C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EA3AF6" w:rsidRDefault="00EA3AF6" w:rsidP="008B2B6C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EA3AF6" w:rsidRPr="00A90A39" w:rsidRDefault="00EA3AF6" w:rsidP="008B2B6C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8B2B6C" w:rsidRDefault="008B2B6C" w:rsidP="008B2B6C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8B2B6C">
        <w:rPr>
          <w:rFonts w:ascii="Arial" w:hAnsi="Arial" w:cs="Arial"/>
          <w:b/>
          <w:lang w:val="es-MX"/>
        </w:rPr>
        <w:lastRenderedPageBreak/>
        <w:t>8. El número de cuerpos, cadáveres y osamentas cuyos registros se han incorporado a la base de datos AM/PM hasta el 31 de agosto de 2020.</w:t>
      </w:r>
    </w:p>
    <w:p w:rsidR="00EA3AF6" w:rsidRDefault="00EA3AF6" w:rsidP="008B2B6C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Respuesta:</w:t>
      </w:r>
    </w:p>
    <w:p w:rsidR="00EA3AF6" w:rsidRDefault="00EA3AF6" w:rsidP="008B2B6C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Ninguno.</w:t>
      </w:r>
    </w:p>
    <w:p w:rsidR="00EA3AF6" w:rsidRPr="00EA3AF6" w:rsidRDefault="00EA3AF6" w:rsidP="008B2B6C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8B2B6C" w:rsidRDefault="008B2B6C" w:rsidP="008B2B6C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8B2B6C">
        <w:rPr>
          <w:rFonts w:ascii="Arial" w:hAnsi="Arial" w:cs="Arial"/>
          <w:b/>
          <w:lang w:val="es-MX"/>
        </w:rPr>
        <w:t>9. El número de identificaciones positivas obtenidas mediante el análisis genético de muestras biológicas obtenidas de los cuerpos, cadáveres y osamentas que ingresaron como no identificados, entre el 1 de enero de20006 y el 31 de agosto de 2020.</w:t>
      </w:r>
    </w:p>
    <w:p w:rsidR="00EA3AF6" w:rsidRDefault="00EA3AF6" w:rsidP="008B2B6C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Respuesta: </w:t>
      </w:r>
    </w:p>
    <w:p w:rsidR="00EA3AF6" w:rsidRDefault="00EA3AF6" w:rsidP="008B2B6C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1,098 registros.</w:t>
      </w:r>
    </w:p>
    <w:p w:rsidR="00EA3AF6" w:rsidRPr="00EA3AF6" w:rsidRDefault="00EA3AF6" w:rsidP="008B2B6C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8B2B6C" w:rsidRPr="008B2B6C" w:rsidRDefault="008B2B6C" w:rsidP="008B2B6C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8B2B6C">
        <w:rPr>
          <w:rFonts w:ascii="Arial" w:hAnsi="Arial" w:cs="Arial"/>
          <w:b/>
          <w:lang w:val="es-MX"/>
        </w:rPr>
        <w:t>10. El número de cuerpos, cadáveres y osamentas, del 1 de enero de 2006 y hasta el 31 de agosto de 2020, cuya identidad fue rectificada o corregida luego de un análisis erróneo.</w:t>
      </w:r>
    </w:p>
    <w:p w:rsidR="00EA3AF6" w:rsidRDefault="00EA3AF6" w:rsidP="00EA3AF6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Respuesta:</w:t>
      </w:r>
    </w:p>
    <w:p w:rsidR="00EA3AF6" w:rsidRPr="00EA3AF6" w:rsidRDefault="00EA3AF6" w:rsidP="00EA3AF6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Ninguno.</w:t>
      </w:r>
    </w:p>
    <w:p w:rsidR="00D4463D" w:rsidRDefault="00D4463D" w:rsidP="00F10451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EA3AF6" w:rsidRDefault="00EA3AF6" w:rsidP="00F10451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4446CA" w:rsidRPr="00843715" w:rsidRDefault="0004090E" w:rsidP="00F10451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843715">
        <w:rPr>
          <w:rFonts w:ascii="Arial" w:eastAsia="Calibri" w:hAnsi="Arial" w:cs="Arial"/>
        </w:rPr>
        <w:t>L</w:t>
      </w:r>
      <w:r w:rsidR="00EA3ED6" w:rsidRPr="00585F31">
        <w:rPr>
          <w:rFonts w:ascii="Arial" w:eastAsia="Calibri" w:hAnsi="Arial" w:cs="Arial"/>
        </w:rPr>
        <w:t>o que se informa a efecto</w:t>
      </w:r>
      <w:r w:rsidR="00EA3ED6" w:rsidRPr="00843715">
        <w:rPr>
          <w:rFonts w:ascii="Arial" w:hAnsi="Arial" w:cs="Arial"/>
          <w:bCs/>
          <w:lang w:val="es-MX"/>
        </w:rPr>
        <w:t xml:space="preserve"> para que se tenga por atendida </w:t>
      </w:r>
      <w:r w:rsidR="004446CA" w:rsidRPr="00843715">
        <w:rPr>
          <w:rFonts w:ascii="Arial" w:hAnsi="Arial" w:cs="Arial"/>
          <w:bCs/>
          <w:lang w:val="es-MX"/>
        </w:rPr>
        <w:t xml:space="preserve">la presente Solicitud de Acceso a la Información. Adicionalmente, se pone a sus órdenes los datos de contacto de la Unidad de Transparencia: </w:t>
      </w:r>
      <w:r w:rsidR="004446CA" w:rsidRPr="00843715">
        <w:rPr>
          <w:rFonts w:ascii="Arial" w:hAnsi="Arial" w:cs="Arial"/>
          <w:lang w:val="es-MX"/>
        </w:rPr>
        <w:t xml:space="preserve">Teléfonos oficiales (614)42933 00, extensiones 11454 y 10158. Correos electrónicos oficial: </w:t>
      </w:r>
      <w:hyperlink r:id="rId8" w:history="1">
        <w:r w:rsidR="004446CA" w:rsidRPr="00843715">
          <w:rPr>
            <w:rStyle w:val="Hipervnculo"/>
            <w:rFonts w:ascii="Arial" w:hAnsi="Arial" w:cs="Arial"/>
            <w:lang w:val="es-MX"/>
          </w:rPr>
          <w:t>transparenciafiscalia@chihuahua.gob.mx</w:t>
        </w:r>
      </w:hyperlink>
      <w:r w:rsidR="004446CA" w:rsidRPr="00843715">
        <w:rPr>
          <w:rFonts w:ascii="Arial" w:hAnsi="Arial" w:cs="Arial"/>
          <w:lang w:val="es-MX"/>
        </w:rPr>
        <w:t xml:space="preserve"> y correo alternativo: </w:t>
      </w:r>
      <w:hyperlink r:id="rId9" w:history="1">
        <w:r w:rsidR="004446CA" w:rsidRPr="00843715">
          <w:rPr>
            <w:rStyle w:val="Hipervnculo"/>
            <w:rFonts w:ascii="Arial" w:hAnsi="Arial" w:cs="Arial"/>
            <w:lang w:val="es-MX"/>
          </w:rPr>
          <w:t>transparenciafiscaliachihuahua@gmail.com</w:t>
        </w:r>
      </w:hyperlink>
      <w:r w:rsidR="004446CA" w:rsidRPr="00843715">
        <w:rPr>
          <w:rFonts w:ascii="Arial" w:hAnsi="Arial" w:cs="Arial"/>
          <w:lang w:val="es-MX"/>
        </w:rPr>
        <w:t xml:space="preserve"> para cualquier observación, duda o inquietud respecto a la visualización del archivo adjunto o el contenido de la presente respuesta institucional. El horario de labores es de lunes a viernes de 8 a 16 horas. </w:t>
      </w:r>
    </w:p>
    <w:p w:rsidR="00F5645A" w:rsidRPr="00843715" w:rsidRDefault="00F5645A" w:rsidP="00F10451">
      <w:pPr>
        <w:spacing w:line="240" w:lineRule="auto"/>
        <w:jc w:val="both"/>
        <w:rPr>
          <w:rFonts w:ascii="Arial" w:hAnsi="Arial" w:cs="Arial"/>
          <w:bCs/>
          <w:sz w:val="16"/>
          <w:lang w:val="es-MX"/>
        </w:rPr>
      </w:pPr>
    </w:p>
    <w:p w:rsidR="00DF34F6" w:rsidRDefault="004446CA" w:rsidP="00F10451">
      <w:pPr>
        <w:spacing w:line="240" w:lineRule="auto"/>
        <w:jc w:val="both"/>
      </w:pPr>
      <w:r w:rsidRPr="00843715">
        <w:rPr>
          <w:rFonts w:ascii="Arial" w:hAnsi="Arial" w:cs="Arial"/>
          <w:bCs/>
          <w:lang w:val="es-MX"/>
        </w:rPr>
        <w:t>Así lo acordó el Lic</w:t>
      </w:r>
      <w:r w:rsidRPr="00843715">
        <w:rPr>
          <w:rFonts w:ascii="Arial" w:hAnsi="Arial" w:cs="Arial"/>
          <w:bCs/>
        </w:rPr>
        <w:t>. Juan Urbina Burciaga, Titular de la Unidad de Transparencia de la Fiscalía General</w:t>
      </w:r>
      <w:r w:rsidRPr="006B08C0">
        <w:rPr>
          <w:rFonts w:ascii="Arial" w:hAnsi="Arial" w:cs="Arial"/>
          <w:bCs/>
        </w:rPr>
        <w:t xml:space="preserve"> del Estado de Chihuahua.</w:t>
      </w:r>
    </w:p>
    <w:sectPr w:rsidR="00DF34F6" w:rsidSect="001F6B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74" w:right="1418" w:bottom="1474" w:left="153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0C" w:rsidRDefault="006B140C" w:rsidP="004446CA">
      <w:pPr>
        <w:spacing w:after="0" w:line="240" w:lineRule="auto"/>
      </w:pPr>
      <w:r>
        <w:separator/>
      </w:r>
    </w:p>
  </w:endnote>
  <w:endnote w:type="continuationSeparator" w:id="0">
    <w:p w:rsidR="006B140C" w:rsidRDefault="006B140C" w:rsidP="0044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F1" w:rsidRDefault="005B63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47" w:rsidRPr="00824B02" w:rsidRDefault="00783247" w:rsidP="006126EC">
    <w:pPr>
      <w:spacing w:after="0"/>
      <w:jc w:val="center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06BFDA52" wp14:editId="092721EE">
          <wp:simplePos x="0" y="0"/>
          <wp:positionH relativeFrom="column">
            <wp:posOffset>5692140</wp:posOffset>
          </wp:positionH>
          <wp:positionV relativeFrom="paragraph">
            <wp:posOffset>-132715</wp:posOffset>
          </wp:positionV>
          <wp:extent cx="1000125" cy="1057275"/>
          <wp:effectExtent l="0" t="0" r="0" b="0"/>
          <wp:wrapNone/>
          <wp:docPr id="16" name="Imagen 16" descr="Unidos Logo -CMYK -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dos Logo -CMYK -Vertic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otham Light" w:hAnsi="Gotham Light" w:cs="Arial"/>
        <w:b/>
        <w:color w:val="727376"/>
        <w:sz w:val="16"/>
      </w:rPr>
      <w:t xml:space="preserve"> “2020, Por un Nuevo Federalismo Fiscal, Justo y Equitativo”</w:t>
    </w:r>
  </w:p>
  <w:p w:rsidR="00783247" w:rsidRDefault="00783247" w:rsidP="006126EC">
    <w:pPr>
      <w:spacing w:after="0" w:line="240" w:lineRule="auto"/>
      <w:jc w:val="center"/>
      <w:rPr>
        <w:rFonts w:ascii="Gotham Light" w:hAnsi="Gotham Light" w:cs="Arial"/>
        <w:b/>
        <w:color w:val="727376"/>
        <w:sz w:val="16"/>
      </w:rPr>
    </w:pPr>
    <w:r>
      <w:rPr>
        <w:rFonts w:ascii="Gotham Light" w:hAnsi="Gotham Light" w:cs="Arial"/>
        <w:b/>
        <w:color w:val="727376"/>
        <w:sz w:val="16"/>
      </w:rPr>
      <w:t>“2020, Año de la Sanidad Vegetal”</w:t>
    </w:r>
  </w:p>
  <w:p w:rsidR="00783247" w:rsidRDefault="00783247" w:rsidP="006126EC">
    <w:pPr>
      <w:spacing w:after="0" w:line="240" w:lineRule="auto"/>
      <w:jc w:val="center"/>
      <w:rPr>
        <w:rFonts w:ascii="Gotham Light" w:hAnsi="Gotham Light" w:cs="Arial"/>
        <w:b/>
        <w:color w:val="727376"/>
        <w:sz w:val="16"/>
      </w:rPr>
    </w:pPr>
    <w:r>
      <w:rPr>
        <w:rFonts w:ascii="Gotham Light" w:hAnsi="Gotham Light" w:cs="Arial"/>
        <w:b/>
        <w:noProof/>
        <w:color w:val="727376"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4B8D87" wp14:editId="5D813D2C">
              <wp:simplePos x="0" y="0"/>
              <wp:positionH relativeFrom="column">
                <wp:posOffset>-86360</wp:posOffset>
              </wp:positionH>
              <wp:positionV relativeFrom="paragraph">
                <wp:posOffset>50800</wp:posOffset>
              </wp:positionV>
              <wp:extent cx="6019800" cy="0"/>
              <wp:effectExtent l="0" t="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1791A4" id="Conector rec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4pt" to="467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" strokecolor="#2e74b5 [2404]" strokeweight="1.5pt">
              <v:stroke joinstyle="miter"/>
            </v:line>
          </w:pict>
        </mc:Fallback>
      </mc:AlternateContent>
    </w:r>
  </w:p>
  <w:p w:rsidR="00783247" w:rsidRDefault="00783247" w:rsidP="006126EC">
    <w:pPr>
      <w:spacing w:after="0" w:line="240" w:lineRule="auto"/>
      <w:jc w:val="center"/>
      <w:rPr>
        <w:rFonts w:ascii="Gotham Light" w:hAnsi="Gotham Light" w:cs="Arial"/>
        <w:b/>
        <w:color w:val="727376"/>
        <w:sz w:val="16"/>
      </w:rPr>
    </w:pPr>
    <w:r w:rsidRPr="006F330F">
      <w:rPr>
        <w:rFonts w:ascii="Gotham Light" w:hAnsi="Gotham Light" w:cs="Arial"/>
        <w:b/>
        <w:color w:val="727376"/>
        <w:sz w:val="16"/>
      </w:rPr>
      <w:t xml:space="preserve">Fiscalía General del Estado, Calle </w:t>
    </w:r>
    <w:r>
      <w:rPr>
        <w:rFonts w:ascii="Gotham Light" w:hAnsi="Gotham Light" w:cs="Arial"/>
        <w:b/>
        <w:color w:val="727376"/>
        <w:sz w:val="16"/>
      </w:rPr>
      <w:t>Paseo Bolívar 712</w:t>
    </w:r>
    <w:r w:rsidRPr="006F330F">
      <w:rPr>
        <w:rFonts w:ascii="Gotham Light" w:hAnsi="Gotham Light" w:cs="Arial"/>
        <w:b/>
        <w:color w:val="727376"/>
        <w:sz w:val="16"/>
      </w:rPr>
      <w:t xml:space="preserve"> Colonia Centro,</w:t>
    </w:r>
    <w:r>
      <w:rPr>
        <w:rFonts w:ascii="Gotham Light" w:hAnsi="Gotham Light" w:cs="Arial"/>
        <w:b/>
        <w:color w:val="727376"/>
        <w:sz w:val="16"/>
      </w:rPr>
      <w:t xml:space="preserve"> </w:t>
    </w:r>
    <w:r w:rsidRPr="006F330F">
      <w:rPr>
        <w:rFonts w:ascii="Gotham Light" w:hAnsi="Gotham Light" w:cs="Arial"/>
        <w:b/>
        <w:color w:val="727376"/>
        <w:sz w:val="16"/>
      </w:rPr>
      <w:t xml:space="preserve">Chihuahua, Chih., México. </w:t>
    </w:r>
  </w:p>
  <w:p w:rsidR="00783247" w:rsidRPr="006F330F" w:rsidRDefault="00783247" w:rsidP="006126EC">
    <w:pPr>
      <w:spacing w:after="0" w:line="240" w:lineRule="auto"/>
      <w:jc w:val="center"/>
      <w:rPr>
        <w:rFonts w:ascii="Gotham Light" w:hAnsi="Gotham Light" w:cs="Arial"/>
        <w:b/>
        <w:color w:val="727376"/>
        <w:sz w:val="16"/>
      </w:rPr>
    </w:pPr>
    <w:r w:rsidRPr="006F330F">
      <w:rPr>
        <w:rFonts w:ascii="Gotham Light" w:hAnsi="Gotham Light" w:cs="Arial"/>
        <w:b/>
        <w:color w:val="727376"/>
        <w:sz w:val="16"/>
      </w:rPr>
      <w:t xml:space="preserve">Teléfono (614) 429-3000, Extensión </w:t>
    </w:r>
    <w:r>
      <w:rPr>
        <w:rFonts w:ascii="Gotham Light" w:hAnsi="Gotham Light" w:cs="Arial"/>
        <w:b/>
        <w:color w:val="727376"/>
        <w:sz w:val="16"/>
      </w:rPr>
      <w:t>11454</w:t>
    </w:r>
  </w:p>
  <w:p w:rsidR="00783247" w:rsidRDefault="005B63F1" w:rsidP="006126EC">
    <w:pPr>
      <w:spacing w:after="0" w:line="240" w:lineRule="auto"/>
      <w:jc w:val="center"/>
    </w:pPr>
    <w:hyperlink r:id="rId2" w:history="1">
      <w:r w:rsidR="00783247" w:rsidRPr="009B4927">
        <w:rPr>
          <w:rStyle w:val="Hipervnculo"/>
          <w:rFonts w:ascii="Gotham Light" w:hAnsi="Gotham Light" w:cs="Arial"/>
          <w:b/>
          <w:sz w:val="16"/>
        </w:rPr>
        <w:t>www.chihuahua.gob.mx</w:t>
      </w:r>
    </w:hyperlink>
    <w:r w:rsidR="00783247">
      <w:rPr>
        <w:rFonts w:ascii="Gotham Light" w:hAnsi="Gotham Light" w:cs="Arial"/>
        <w:b/>
        <w:color w:val="727376"/>
        <w:sz w:val="16"/>
      </w:rPr>
      <w:t xml:space="preserve">; </w:t>
    </w:r>
    <w:r w:rsidR="00783247" w:rsidRPr="006F330F">
      <w:rPr>
        <w:rFonts w:ascii="Gotham Light" w:hAnsi="Gotham Light" w:cs="Arial"/>
        <w:b/>
        <w:color w:val="727376"/>
        <w:sz w:val="16"/>
      </w:rPr>
      <w:t>fiscalía.chihuahua.gob.mx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F1" w:rsidRDefault="005B63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0C" w:rsidRDefault="006B140C" w:rsidP="004446CA">
      <w:pPr>
        <w:spacing w:after="0" w:line="240" w:lineRule="auto"/>
      </w:pPr>
      <w:r>
        <w:separator/>
      </w:r>
    </w:p>
  </w:footnote>
  <w:footnote w:type="continuationSeparator" w:id="0">
    <w:p w:rsidR="006B140C" w:rsidRDefault="006B140C" w:rsidP="0044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F1" w:rsidRDefault="005B63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47" w:rsidRPr="007B42FE" w:rsidRDefault="00783247" w:rsidP="004446CA">
    <w:pPr>
      <w:pStyle w:val="Encabezado"/>
      <w:jc w:val="right"/>
      <w:rPr>
        <w:rFonts w:ascii="Arial" w:hAnsi="Arial" w:cs="Arial"/>
        <w:color w:val="7F7F7F"/>
      </w:rPr>
    </w:pPr>
    <w:r>
      <w:rPr>
        <w:rFonts w:ascii="Arial" w:hAnsi="Arial" w:cs="Arial"/>
        <w:noProof/>
        <w:color w:val="7F7F7F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4581525</wp:posOffset>
              </wp:positionV>
              <wp:extent cx="762000" cy="89535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247" w:rsidRPr="00206C3D" w:rsidRDefault="00783247" w:rsidP="004446C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06C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06C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\* MERGEFORMAT</w:instrText>
                          </w:r>
                          <w:r w:rsidRPr="00206C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B63F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206C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" o:spid="_x0000_s1026" style="position:absolute;left:0;text-align:left;margin-left:539.45pt;margin-top:360.75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" o:allowincell="f" stroked="f">
              <v:textbox>
                <w:txbxContent>
                  <w:p w:rsidR="00783247" w:rsidRPr="00206C3D" w:rsidRDefault="00783247" w:rsidP="004446C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06C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06C3D">
                      <w:rPr>
                        <w:rFonts w:ascii="Arial" w:hAnsi="Arial" w:cs="Arial"/>
                        <w:sz w:val="20"/>
                        <w:szCs w:val="20"/>
                      </w:rPr>
                      <w:instrText>PAGE  \* MERGEFORMAT</w:instrText>
                    </w:r>
                    <w:r w:rsidRPr="00206C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B63F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Pr="00206C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7B42FE"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-99060</wp:posOffset>
          </wp:positionV>
          <wp:extent cx="1454785" cy="1227455"/>
          <wp:effectExtent l="0" t="0" r="0" b="0"/>
          <wp:wrapNone/>
          <wp:docPr id="15" name="Imagen 15" descr="Nuevo logo Chihuahua bi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evo logo Chihuahua bi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2FE">
      <w:rPr>
        <w:rFonts w:ascii="Arial" w:hAnsi="Arial" w:cs="Arial"/>
        <w:color w:val="7F7F7F"/>
      </w:rPr>
      <w:t>FISCALÍA GENERAL DEL ESTADO</w:t>
    </w:r>
  </w:p>
  <w:p w:rsidR="00783247" w:rsidRPr="007B42FE" w:rsidRDefault="00783247" w:rsidP="004446CA">
    <w:pPr>
      <w:pStyle w:val="Encabezado"/>
      <w:spacing w:after="240"/>
      <w:jc w:val="right"/>
      <w:rPr>
        <w:rFonts w:ascii="Arial" w:hAnsi="Arial" w:cs="Arial"/>
        <w:color w:val="7F7F7F"/>
      </w:rPr>
    </w:pPr>
    <w:r w:rsidRPr="007B42FE">
      <w:rPr>
        <w:rFonts w:ascii="Arial" w:hAnsi="Arial" w:cs="Arial"/>
        <w:color w:val="7F7F7F"/>
      </w:rPr>
      <w:t>UNIDAD DE TRANSPARENCIA</w:t>
    </w:r>
  </w:p>
  <w:p w:rsidR="00783247" w:rsidRPr="00A37D56" w:rsidRDefault="00783247" w:rsidP="00365DA9">
    <w:pPr>
      <w:spacing w:after="0"/>
      <w:jc w:val="right"/>
      <w:rPr>
        <w:rFonts w:ascii="Arial" w:hAnsi="Arial" w:cs="Arial"/>
        <w:b/>
      </w:rPr>
    </w:pPr>
    <w:r w:rsidRPr="007B42FE">
      <w:rPr>
        <w:rFonts w:ascii="Arial" w:hAnsi="Arial" w:cs="Arial"/>
        <w:b/>
      </w:rPr>
      <w:t xml:space="preserve">    </w:t>
    </w:r>
    <w:r w:rsidRPr="007B42FE">
      <w:rPr>
        <w:rFonts w:ascii="Arial" w:hAnsi="Arial" w:cs="Arial"/>
      </w:rPr>
      <w:t xml:space="preserve">Oficio: </w:t>
    </w:r>
    <w:r w:rsidRPr="00D24398">
      <w:rPr>
        <w:rFonts w:ascii="Arial" w:hAnsi="Arial" w:cs="Arial"/>
        <w:b/>
      </w:rPr>
      <w:t>FGE-4C.</w:t>
    </w:r>
    <w:r w:rsidRPr="00197128">
      <w:rPr>
        <w:rFonts w:ascii="Arial" w:hAnsi="Arial" w:cs="Arial"/>
        <w:b/>
      </w:rPr>
      <w:t>5</w:t>
    </w:r>
    <w:r w:rsidRPr="00820E43">
      <w:rPr>
        <w:rFonts w:ascii="Arial" w:hAnsi="Arial" w:cs="Arial"/>
        <w:b/>
      </w:rPr>
      <w:t>/1/2/</w:t>
    </w:r>
    <w:r w:rsidR="005B63F1">
      <w:rPr>
        <w:rFonts w:ascii="Arial" w:hAnsi="Arial" w:cs="Arial"/>
        <w:b/>
      </w:rPr>
      <w:t>741</w:t>
    </w:r>
    <w:bookmarkStart w:id="0" w:name="_GoBack"/>
    <w:bookmarkEnd w:id="0"/>
    <w:r>
      <w:rPr>
        <w:rFonts w:ascii="Arial" w:hAnsi="Arial" w:cs="Arial"/>
        <w:b/>
      </w:rPr>
      <w:t>-</w:t>
    </w:r>
    <w:r w:rsidRPr="00820E43">
      <w:rPr>
        <w:rFonts w:ascii="Arial" w:hAnsi="Arial" w:cs="Arial"/>
        <w:b/>
      </w:rPr>
      <w:t>2020</w:t>
    </w:r>
    <w:r w:rsidR="00C65B93">
      <w:rPr>
        <w:rFonts w:ascii="Arial" w:hAnsi="Arial" w:cs="Arial"/>
        <w:b/>
      </w:rPr>
      <w:t xml:space="preserve"> 1</w:t>
    </w:r>
    <w:r w:rsidR="00A10B89">
      <w:rPr>
        <w:rFonts w:ascii="Arial" w:hAnsi="Arial" w:cs="Arial"/>
        <w:b/>
      </w:rPr>
      <w:t>1</w:t>
    </w:r>
    <w:r w:rsidR="00321BBE">
      <w:rPr>
        <w:rFonts w:ascii="Arial" w:hAnsi="Arial" w:cs="Arial"/>
        <w:b/>
      </w:rPr>
      <w:t>3</w:t>
    </w:r>
    <w:r w:rsidR="00C92484">
      <w:rPr>
        <w:rFonts w:ascii="Arial" w:hAnsi="Arial" w:cs="Arial"/>
        <w:b/>
      </w:rPr>
      <w:t>68</w:t>
    </w:r>
    <w:r w:rsidR="00C65B93">
      <w:rPr>
        <w:rFonts w:ascii="Arial" w:hAnsi="Arial" w:cs="Arial"/>
        <w:b/>
      </w:rPr>
      <w:t>2</w:t>
    </w:r>
    <w:r>
      <w:rPr>
        <w:rFonts w:ascii="Arial" w:hAnsi="Arial" w:cs="Arial"/>
        <w:b/>
      </w:rPr>
      <w:t>020</w:t>
    </w:r>
  </w:p>
  <w:p w:rsidR="00783247" w:rsidRPr="007B42FE" w:rsidRDefault="00783247" w:rsidP="004446CA">
    <w:pPr>
      <w:spacing w:after="0"/>
      <w:jc w:val="right"/>
      <w:rPr>
        <w:rFonts w:ascii="Arial" w:hAnsi="Arial" w:cs="Arial"/>
      </w:rPr>
    </w:pPr>
    <w:r w:rsidRPr="007B42FE">
      <w:rPr>
        <w:rFonts w:ascii="Arial" w:hAnsi="Arial" w:cs="Arial"/>
      </w:rPr>
      <w:t xml:space="preserve">Asunto: </w:t>
    </w:r>
    <w:r w:rsidRPr="007B42FE">
      <w:rPr>
        <w:rFonts w:ascii="Arial" w:hAnsi="Arial" w:cs="Arial"/>
        <w:u w:val="single"/>
      </w:rPr>
      <w:t>Respuesta Institucional</w:t>
    </w:r>
  </w:p>
  <w:p w:rsidR="00783247" w:rsidRDefault="00783247" w:rsidP="00023793">
    <w:pPr>
      <w:spacing w:after="0"/>
      <w:jc w:val="right"/>
    </w:pPr>
    <w:r w:rsidRPr="00E719E4">
      <w:rPr>
        <w:rFonts w:ascii="Arial" w:hAnsi="Arial" w:cs="Arial"/>
      </w:rPr>
      <w:t xml:space="preserve">Chihuahua, Chihuahua a </w:t>
    </w:r>
    <w:r w:rsidR="00A10B89">
      <w:rPr>
        <w:rFonts w:ascii="Arial" w:hAnsi="Arial" w:cs="Arial"/>
      </w:rPr>
      <w:t>1</w:t>
    </w:r>
    <w:r w:rsidR="00D1404D">
      <w:rPr>
        <w:rFonts w:ascii="Arial" w:hAnsi="Arial" w:cs="Arial"/>
      </w:rPr>
      <w:t>9</w:t>
    </w:r>
    <w:r>
      <w:rPr>
        <w:rFonts w:ascii="Arial" w:hAnsi="Arial" w:cs="Arial"/>
      </w:rPr>
      <w:t xml:space="preserve"> de octubre</w:t>
    </w:r>
    <w:r w:rsidRPr="00E719E4">
      <w:rPr>
        <w:rFonts w:ascii="Arial" w:hAnsi="Arial" w:cs="Arial"/>
      </w:rPr>
      <w:t xml:space="preserve"> de 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F1" w:rsidRDefault="005B63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AB2"/>
    <w:multiLevelType w:val="hybridMultilevel"/>
    <w:tmpl w:val="832EE760"/>
    <w:lvl w:ilvl="0" w:tplc="C5AAA2E4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2A570E"/>
    <w:multiLevelType w:val="hybridMultilevel"/>
    <w:tmpl w:val="B5C0030C"/>
    <w:lvl w:ilvl="0" w:tplc="FC3AF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13A87"/>
    <w:multiLevelType w:val="hybridMultilevel"/>
    <w:tmpl w:val="46FA4534"/>
    <w:lvl w:ilvl="0" w:tplc="7360834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A6C39"/>
    <w:multiLevelType w:val="hybridMultilevel"/>
    <w:tmpl w:val="7E46C2B6"/>
    <w:lvl w:ilvl="0" w:tplc="ED64A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1C2F"/>
    <w:multiLevelType w:val="hybridMultilevel"/>
    <w:tmpl w:val="10A86ADC"/>
    <w:lvl w:ilvl="0" w:tplc="1DC6BE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594EDE"/>
    <w:multiLevelType w:val="hybridMultilevel"/>
    <w:tmpl w:val="4E5EF1FA"/>
    <w:lvl w:ilvl="0" w:tplc="898C2F4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AA0BAD"/>
    <w:multiLevelType w:val="hybridMultilevel"/>
    <w:tmpl w:val="F5BCC5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D07CE"/>
    <w:multiLevelType w:val="hybridMultilevel"/>
    <w:tmpl w:val="A086CDF8"/>
    <w:lvl w:ilvl="0" w:tplc="0C5EEB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0707B"/>
    <w:multiLevelType w:val="hybridMultilevel"/>
    <w:tmpl w:val="D1E27D26"/>
    <w:lvl w:ilvl="0" w:tplc="C33A09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86558E"/>
    <w:multiLevelType w:val="multilevel"/>
    <w:tmpl w:val="3814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C462F1"/>
    <w:multiLevelType w:val="hybridMultilevel"/>
    <w:tmpl w:val="13A85682"/>
    <w:lvl w:ilvl="0" w:tplc="B57E3F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9A7A65"/>
    <w:multiLevelType w:val="hybridMultilevel"/>
    <w:tmpl w:val="0C4C38DE"/>
    <w:lvl w:ilvl="0" w:tplc="D00C0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3C2B2B"/>
    <w:multiLevelType w:val="hybridMultilevel"/>
    <w:tmpl w:val="BC4667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324CC"/>
    <w:multiLevelType w:val="hybridMultilevel"/>
    <w:tmpl w:val="463CC9C4"/>
    <w:lvl w:ilvl="0" w:tplc="D03E7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AE4104"/>
    <w:multiLevelType w:val="hybridMultilevel"/>
    <w:tmpl w:val="54825F86"/>
    <w:lvl w:ilvl="0" w:tplc="9A681C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F176C9"/>
    <w:multiLevelType w:val="hybridMultilevel"/>
    <w:tmpl w:val="C910E2C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44B73"/>
    <w:multiLevelType w:val="hybridMultilevel"/>
    <w:tmpl w:val="7A1E2CCC"/>
    <w:lvl w:ilvl="0" w:tplc="8EB095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B432B"/>
    <w:multiLevelType w:val="hybridMultilevel"/>
    <w:tmpl w:val="C0EA6008"/>
    <w:lvl w:ilvl="0" w:tplc="A1666C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80977"/>
    <w:multiLevelType w:val="hybridMultilevel"/>
    <w:tmpl w:val="5900CA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33F82"/>
    <w:multiLevelType w:val="hybridMultilevel"/>
    <w:tmpl w:val="3B1022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D2F4B"/>
    <w:multiLevelType w:val="hybridMultilevel"/>
    <w:tmpl w:val="1C6CDB42"/>
    <w:lvl w:ilvl="0" w:tplc="080A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7" w:hanging="360"/>
      </w:pPr>
    </w:lvl>
    <w:lvl w:ilvl="2" w:tplc="080A001B" w:tentative="1">
      <w:start w:val="1"/>
      <w:numFmt w:val="lowerRoman"/>
      <w:lvlText w:val="%3."/>
      <w:lvlJc w:val="right"/>
      <w:pPr>
        <w:ind w:left="3927" w:hanging="180"/>
      </w:pPr>
    </w:lvl>
    <w:lvl w:ilvl="3" w:tplc="080A000F" w:tentative="1">
      <w:start w:val="1"/>
      <w:numFmt w:val="decimal"/>
      <w:lvlText w:val="%4."/>
      <w:lvlJc w:val="left"/>
      <w:pPr>
        <w:ind w:left="4647" w:hanging="360"/>
      </w:pPr>
    </w:lvl>
    <w:lvl w:ilvl="4" w:tplc="080A0019" w:tentative="1">
      <w:start w:val="1"/>
      <w:numFmt w:val="lowerLetter"/>
      <w:lvlText w:val="%5."/>
      <w:lvlJc w:val="left"/>
      <w:pPr>
        <w:ind w:left="5367" w:hanging="360"/>
      </w:pPr>
    </w:lvl>
    <w:lvl w:ilvl="5" w:tplc="080A001B" w:tentative="1">
      <w:start w:val="1"/>
      <w:numFmt w:val="lowerRoman"/>
      <w:lvlText w:val="%6."/>
      <w:lvlJc w:val="right"/>
      <w:pPr>
        <w:ind w:left="6087" w:hanging="180"/>
      </w:pPr>
    </w:lvl>
    <w:lvl w:ilvl="6" w:tplc="080A000F" w:tentative="1">
      <w:start w:val="1"/>
      <w:numFmt w:val="decimal"/>
      <w:lvlText w:val="%7."/>
      <w:lvlJc w:val="left"/>
      <w:pPr>
        <w:ind w:left="6807" w:hanging="360"/>
      </w:pPr>
    </w:lvl>
    <w:lvl w:ilvl="7" w:tplc="080A0019" w:tentative="1">
      <w:start w:val="1"/>
      <w:numFmt w:val="lowerLetter"/>
      <w:lvlText w:val="%8."/>
      <w:lvlJc w:val="left"/>
      <w:pPr>
        <w:ind w:left="7527" w:hanging="360"/>
      </w:pPr>
    </w:lvl>
    <w:lvl w:ilvl="8" w:tplc="0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38CC22C7"/>
    <w:multiLevelType w:val="hybridMultilevel"/>
    <w:tmpl w:val="1A302738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05628B"/>
    <w:multiLevelType w:val="hybridMultilevel"/>
    <w:tmpl w:val="CE7AC0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51A34"/>
    <w:multiLevelType w:val="hybridMultilevel"/>
    <w:tmpl w:val="E1D4464C"/>
    <w:lvl w:ilvl="0" w:tplc="3F1680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27496"/>
    <w:multiLevelType w:val="hybridMultilevel"/>
    <w:tmpl w:val="78E2D356"/>
    <w:lvl w:ilvl="0" w:tplc="FADA405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F097B24"/>
    <w:multiLevelType w:val="hybridMultilevel"/>
    <w:tmpl w:val="E40E814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443FE"/>
    <w:multiLevelType w:val="hybridMultilevel"/>
    <w:tmpl w:val="60785FF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82465"/>
    <w:multiLevelType w:val="hybridMultilevel"/>
    <w:tmpl w:val="68026BB0"/>
    <w:lvl w:ilvl="0" w:tplc="02FE4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9309EE"/>
    <w:multiLevelType w:val="hybridMultilevel"/>
    <w:tmpl w:val="385687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50962"/>
    <w:multiLevelType w:val="hybridMultilevel"/>
    <w:tmpl w:val="D11A821C"/>
    <w:lvl w:ilvl="0" w:tplc="FCDC2F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F331498"/>
    <w:multiLevelType w:val="hybridMultilevel"/>
    <w:tmpl w:val="916C891E"/>
    <w:lvl w:ilvl="0" w:tplc="40542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43A07"/>
    <w:multiLevelType w:val="hybridMultilevel"/>
    <w:tmpl w:val="815C4402"/>
    <w:lvl w:ilvl="0" w:tplc="23BE98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62173"/>
    <w:multiLevelType w:val="hybridMultilevel"/>
    <w:tmpl w:val="5E684C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E1E0B"/>
    <w:multiLevelType w:val="hybridMultilevel"/>
    <w:tmpl w:val="B03EDA00"/>
    <w:lvl w:ilvl="0" w:tplc="7F8C808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E2850"/>
    <w:multiLevelType w:val="hybridMultilevel"/>
    <w:tmpl w:val="6EECB5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035C3"/>
    <w:multiLevelType w:val="hybridMultilevel"/>
    <w:tmpl w:val="8A962B54"/>
    <w:lvl w:ilvl="0" w:tplc="BE6243A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52940"/>
    <w:multiLevelType w:val="hybridMultilevel"/>
    <w:tmpl w:val="54107DEA"/>
    <w:lvl w:ilvl="0" w:tplc="0A3018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80DB2"/>
    <w:multiLevelType w:val="hybridMultilevel"/>
    <w:tmpl w:val="D65E80F4"/>
    <w:lvl w:ilvl="0" w:tplc="AC20E23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33BC7"/>
    <w:multiLevelType w:val="hybridMultilevel"/>
    <w:tmpl w:val="D982040E"/>
    <w:lvl w:ilvl="0" w:tplc="6906882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C4D1B4D"/>
    <w:multiLevelType w:val="hybridMultilevel"/>
    <w:tmpl w:val="490E04DA"/>
    <w:lvl w:ilvl="0" w:tplc="ADBC8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6631D"/>
    <w:multiLevelType w:val="hybridMultilevel"/>
    <w:tmpl w:val="2EACDA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A2B03"/>
    <w:multiLevelType w:val="hybridMultilevel"/>
    <w:tmpl w:val="A5485F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22BD1"/>
    <w:multiLevelType w:val="multilevel"/>
    <w:tmpl w:val="34AAE37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3" w15:restartNumberingAfterBreak="0">
    <w:nsid w:val="76B6690B"/>
    <w:multiLevelType w:val="hybridMultilevel"/>
    <w:tmpl w:val="008C696C"/>
    <w:lvl w:ilvl="0" w:tplc="68C01CD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8541058"/>
    <w:multiLevelType w:val="hybridMultilevel"/>
    <w:tmpl w:val="C2DAD504"/>
    <w:lvl w:ilvl="0" w:tplc="963C19BC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71574"/>
    <w:multiLevelType w:val="hybridMultilevel"/>
    <w:tmpl w:val="F45E795C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AB0029F"/>
    <w:multiLevelType w:val="hybridMultilevel"/>
    <w:tmpl w:val="A31C01DC"/>
    <w:lvl w:ilvl="0" w:tplc="42260CD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3"/>
  </w:num>
  <w:num w:numId="6">
    <w:abstractNumId w:val="28"/>
  </w:num>
  <w:num w:numId="7">
    <w:abstractNumId w:val="15"/>
  </w:num>
  <w:num w:numId="8">
    <w:abstractNumId w:val="43"/>
  </w:num>
  <w:num w:numId="9">
    <w:abstractNumId w:val="26"/>
  </w:num>
  <w:num w:numId="10">
    <w:abstractNumId w:val="45"/>
  </w:num>
  <w:num w:numId="11">
    <w:abstractNumId w:val="37"/>
  </w:num>
  <w:num w:numId="12">
    <w:abstractNumId w:val="2"/>
  </w:num>
  <w:num w:numId="13">
    <w:abstractNumId w:val="12"/>
  </w:num>
  <w:num w:numId="14">
    <w:abstractNumId w:val="6"/>
  </w:num>
  <w:num w:numId="15">
    <w:abstractNumId w:val="38"/>
  </w:num>
  <w:num w:numId="16">
    <w:abstractNumId w:val="18"/>
  </w:num>
  <w:num w:numId="17">
    <w:abstractNumId w:val="29"/>
  </w:num>
  <w:num w:numId="18">
    <w:abstractNumId w:val="10"/>
  </w:num>
  <w:num w:numId="19">
    <w:abstractNumId w:val="8"/>
  </w:num>
  <w:num w:numId="20">
    <w:abstractNumId w:val="36"/>
  </w:num>
  <w:num w:numId="21">
    <w:abstractNumId w:val="31"/>
  </w:num>
  <w:num w:numId="22">
    <w:abstractNumId w:val="20"/>
  </w:num>
  <w:num w:numId="23">
    <w:abstractNumId w:val="44"/>
  </w:num>
  <w:num w:numId="24">
    <w:abstractNumId w:val="34"/>
  </w:num>
  <w:num w:numId="25">
    <w:abstractNumId w:val="3"/>
  </w:num>
  <w:num w:numId="26">
    <w:abstractNumId w:val="9"/>
    <w:lvlOverride w:ilvl="0">
      <w:startOverride w:val="1"/>
    </w:lvlOverride>
  </w:num>
  <w:num w:numId="27">
    <w:abstractNumId w:val="19"/>
  </w:num>
  <w:num w:numId="28">
    <w:abstractNumId w:val="33"/>
  </w:num>
  <w:num w:numId="29">
    <w:abstractNumId w:val="21"/>
  </w:num>
  <w:num w:numId="30">
    <w:abstractNumId w:val="13"/>
  </w:num>
  <w:num w:numId="31">
    <w:abstractNumId w:val="24"/>
  </w:num>
  <w:num w:numId="32">
    <w:abstractNumId w:val="0"/>
  </w:num>
  <w:num w:numId="33">
    <w:abstractNumId w:val="30"/>
  </w:num>
  <w:num w:numId="34">
    <w:abstractNumId w:val="46"/>
  </w:num>
  <w:num w:numId="35">
    <w:abstractNumId w:val="5"/>
  </w:num>
  <w:num w:numId="36">
    <w:abstractNumId w:val="40"/>
  </w:num>
  <w:num w:numId="37">
    <w:abstractNumId w:val="1"/>
  </w:num>
  <w:num w:numId="38">
    <w:abstractNumId w:val="17"/>
  </w:num>
  <w:num w:numId="39">
    <w:abstractNumId w:val="32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4"/>
  </w:num>
  <w:num w:numId="43">
    <w:abstractNumId w:val="11"/>
  </w:num>
  <w:num w:numId="44">
    <w:abstractNumId w:val="25"/>
  </w:num>
  <w:num w:numId="45">
    <w:abstractNumId w:val="27"/>
  </w:num>
  <w:num w:numId="46">
    <w:abstractNumId w:val="4"/>
  </w:num>
  <w:num w:numId="47">
    <w:abstractNumId w:val="39"/>
  </w:num>
  <w:num w:numId="48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CA"/>
    <w:rsid w:val="00001296"/>
    <w:rsid w:val="000054D8"/>
    <w:rsid w:val="0001280C"/>
    <w:rsid w:val="00013F71"/>
    <w:rsid w:val="0001484D"/>
    <w:rsid w:val="00016952"/>
    <w:rsid w:val="00017488"/>
    <w:rsid w:val="000205FB"/>
    <w:rsid w:val="00021541"/>
    <w:rsid w:val="00023793"/>
    <w:rsid w:val="0002667A"/>
    <w:rsid w:val="00027457"/>
    <w:rsid w:val="00030CEA"/>
    <w:rsid w:val="00031644"/>
    <w:rsid w:val="00031939"/>
    <w:rsid w:val="000351AE"/>
    <w:rsid w:val="00037F87"/>
    <w:rsid w:val="0004090E"/>
    <w:rsid w:val="00041220"/>
    <w:rsid w:val="00041E3F"/>
    <w:rsid w:val="000437D9"/>
    <w:rsid w:val="00045E7F"/>
    <w:rsid w:val="0005292D"/>
    <w:rsid w:val="000543C3"/>
    <w:rsid w:val="0005695B"/>
    <w:rsid w:val="00060B06"/>
    <w:rsid w:val="0006337C"/>
    <w:rsid w:val="00065E50"/>
    <w:rsid w:val="000669FD"/>
    <w:rsid w:val="000733BF"/>
    <w:rsid w:val="00073B29"/>
    <w:rsid w:val="000847F3"/>
    <w:rsid w:val="000857FD"/>
    <w:rsid w:val="000867E4"/>
    <w:rsid w:val="000956F5"/>
    <w:rsid w:val="000A4CE8"/>
    <w:rsid w:val="000A7279"/>
    <w:rsid w:val="000B0156"/>
    <w:rsid w:val="000B466F"/>
    <w:rsid w:val="000B608D"/>
    <w:rsid w:val="000C7421"/>
    <w:rsid w:val="000D1EB8"/>
    <w:rsid w:val="000D6DDD"/>
    <w:rsid w:val="000E2F68"/>
    <w:rsid w:val="000E3EFD"/>
    <w:rsid w:val="000E5709"/>
    <w:rsid w:val="000E71E2"/>
    <w:rsid w:val="000F2749"/>
    <w:rsid w:val="000F3E11"/>
    <w:rsid w:val="001044AC"/>
    <w:rsid w:val="00114050"/>
    <w:rsid w:val="00115EF9"/>
    <w:rsid w:val="00116BC8"/>
    <w:rsid w:val="00135AAB"/>
    <w:rsid w:val="00145672"/>
    <w:rsid w:val="00145693"/>
    <w:rsid w:val="00150D26"/>
    <w:rsid w:val="00155512"/>
    <w:rsid w:val="00156E27"/>
    <w:rsid w:val="0015780E"/>
    <w:rsid w:val="00160221"/>
    <w:rsid w:val="00161BE8"/>
    <w:rsid w:val="00162F01"/>
    <w:rsid w:val="001658ED"/>
    <w:rsid w:val="00177375"/>
    <w:rsid w:val="00182CA4"/>
    <w:rsid w:val="00185088"/>
    <w:rsid w:val="001852EA"/>
    <w:rsid w:val="0018568B"/>
    <w:rsid w:val="00186CEA"/>
    <w:rsid w:val="00187A79"/>
    <w:rsid w:val="00191126"/>
    <w:rsid w:val="0019575C"/>
    <w:rsid w:val="001A09C7"/>
    <w:rsid w:val="001A173E"/>
    <w:rsid w:val="001A1BD2"/>
    <w:rsid w:val="001A1E3F"/>
    <w:rsid w:val="001A3744"/>
    <w:rsid w:val="001A3FD1"/>
    <w:rsid w:val="001A5185"/>
    <w:rsid w:val="001A68FA"/>
    <w:rsid w:val="001B37CE"/>
    <w:rsid w:val="001C0218"/>
    <w:rsid w:val="001C0ACC"/>
    <w:rsid w:val="001C21E7"/>
    <w:rsid w:val="001D02F6"/>
    <w:rsid w:val="001D151D"/>
    <w:rsid w:val="001D2ACC"/>
    <w:rsid w:val="001D5056"/>
    <w:rsid w:val="001D7C4F"/>
    <w:rsid w:val="001E08A1"/>
    <w:rsid w:val="001E36C6"/>
    <w:rsid w:val="001E7232"/>
    <w:rsid w:val="001F05F0"/>
    <w:rsid w:val="001F0836"/>
    <w:rsid w:val="001F21E3"/>
    <w:rsid w:val="001F443E"/>
    <w:rsid w:val="001F4DE3"/>
    <w:rsid w:val="001F6BDF"/>
    <w:rsid w:val="002025CB"/>
    <w:rsid w:val="002030CF"/>
    <w:rsid w:val="002052D9"/>
    <w:rsid w:val="00206B84"/>
    <w:rsid w:val="00217D21"/>
    <w:rsid w:val="0022502E"/>
    <w:rsid w:val="002254EE"/>
    <w:rsid w:val="002266A5"/>
    <w:rsid w:val="002308F0"/>
    <w:rsid w:val="00243806"/>
    <w:rsid w:val="00243C88"/>
    <w:rsid w:val="00244B08"/>
    <w:rsid w:val="00247B06"/>
    <w:rsid w:val="00247CDE"/>
    <w:rsid w:val="002506E9"/>
    <w:rsid w:val="00250A5E"/>
    <w:rsid w:val="00252EB2"/>
    <w:rsid w:val="0026213C"/>
    <w:rsid w:val="00263C7E"/>
    <w:rsid w:val="002646AA"/>
    <w:rsid w:val="00270340"/>
    <w:rsid w:val="0027131A"/>
    <w:rsid w:val="00274743"/>
    <w:rsid w:val="00276934"/>
    <w:rsid w:val="002835F8"/>
    <w:rsid w:val="00286D7A"/>
    <w:rsid w:val="00286E31"/>
    <w:rsid w:val="002870EE"/>
    <w:rsid w:val="00287ED5"/>
    <w:rsid w:val="00294A8E"/>
    <w:rsid w:val="002A15B7"/>
    <w:rsid w:val="002A1D1A"/>
    <w:rsid w:val="002A4772"/>
    <w:rsid w:val="002A4A30"/>
    <w:rsid w:val="002A5742"/>
    <w:rsid w:val="002B386F"/>
    <w:rsid w:val="002B4730"/>
    <w:rsid w:val="002D01A5"/>
    <w:rsid w:val="002D0AD2"/>
    <w:rsid w:val="002D1A53"/>
    <w:rsid w:val="002D22D9"/>
    <w:rsid w:val="002D2997"/>
    <w:rsid w:val="002D321A"/>
    <w:rsid w:val="002D4AEC"/>
    <w:rsid w:val="002D79FC"/>
    <w:rsid w:val="002F47F5"/>
    <w:rsid w:val="002F5289"/>
    <w:rsid w:val="00310BEF"/>
    <w:rsid w:val="00312C4F"/>
    <w:rsid w:val="003160D7"/>
    <w:rsid w:val="00321BBE"/>
    <w:rsid w:val="00322994"/>
    <w:rsid w:val="0032344C"/>
    <w:rsid w:val="00331388"/>
    <w:rsid w:val="00332AF2"/>
    <w:rsid w:val="00333A56"/>
    <w:rsid w:val="003349BF"/>
    <w:rsid w:val="003400C7"/>
    <w:rsid w:val="00344673"/>
    <w:rsid w:val="0034536A"/>
    <w:rsid w:val="00352C03"/>
    <w:rsid w:val="0035477C"/>
    <w:rsid w:val="00354861"/>
    <w:rsid w:val="00355CB9"/>
    <w:rsid w:val="00356ABB"/>
    <w:rsid w:val="0036140A"/>
    <w:rsid w:val="003614C0"/>
    <w:rsid w:val="003631A0"/>
    <w:rsid w:val="003644C1"/>
    <w:rsid w:val="00365DA9"/>
    <w:rsid w:val="00372977"/>
    <w:rsid w:val="00373931"/>
    <w:rsid w:val="00373F75"/>
    <w:rsid w:val="00376237"/>
    <w:rsid w:val="003775B7"/>
    <w:rsid w:val="00380D73"/>
    <w:rsid w:val="00382025"/>
    <w:rsid w:val="00384C45"/>
    <w:rsid w:val="00387547"/>
    <w:rsid w:val="003969E0"/>
    <w:rsid w:val="003A01BD"/>
    <w:rsid w:val="003A292A"/>
    <w:rsid w:val="003A59D3"/>
    <w:rsid w:val="003A7984"/>
    <w:rsid w:val="003B0327"/>
    <w:rsid w:val="003B2637"/>
    <w:rsid w:val="003C1CF7"/>
    <w:rsid w:val="003C4186"/>
    <w:rsid w:val="003C48EF"/>
    <w:rsid w:val="003C6C9E"/>
    <w:rsid w:val="003C756B"/>
    <w:rsid w:val="003D2014"/>
    <w:rsid w:val="003D2714"/>
    <w:rsid w:val="003D3F7D"/>
    <w:rsid w:val="003D4526"/>
    <w:rsid w:val="003D557B"/>
    <w:rsid w:val="003D6369"/>
    <w:rsid w:val="003E1CB1"/>
    <w:rsid w:val="003F2328"/>
    <w:rsid w:val="003F4B5E"/>
    <w:rsid w:val="003F4DA8"/>
    <w:rsid w:val="003F6B1D"/>
    <w:rsid w:val="003F7200"/>
    <w:rsid w:val="00405BA3"/>
    <w:rsid w:val="00411114"/>
    <w:rsid w:val="004123FF"/>
    <w:rsid w:val="0041735B"/>
    <w:rsid w:val="00417CDB"/>
    <w:rsid w:val="004226CC"/>
    <w:rsid w:val="00424D64"/>
    <w:rsid w:val="00425007"/>
    <w:rsid w:val="004250FE"/>
    <w:rsid w:val="0042762A"/>
    <w:rsid w:val="00430C82"/>
    <w:rsid w:val="0043239F"/>
    <w:rsid w:val="0043276F"/>
    <w:rsid w:val="00435619"/>
    <w:rsid w:val="00436A24"/>
    <w:rsid w:val="00437C96"/>
    <w:rsid w:val="00437E5A"/>
    <w:rsid w:val="00440AE8"/>
    <w:rsid w:val="004446CA"/>
    <w:rsid w:val="0044579C"/>
    <w:rsid w:val="00445E77"/>
    <w:rsid w:val="004467F7"/>
    <w:rsid w:val="00450602"/>
    <w:rsid w:val="00457ED2"/>
    <w:rsid w:val="00463EEB"/>
    <w:rsid w:val="00464C4D"/>
    <w:rsid w:val="00467CEA"/>
    <w:rsid w:val="00471E9D"/>
    <w:rsid w:val="004738DA"/>
    <w:rsid w:val="00473BED"/>
    <w:rsid w:val="004754BB"/>
    <w:rsid w:val="00480AA6"/>
    <w:rsid w:val="004844CC"/>
    <w:rsid w:val="00487250"/>
    <w:rsid w:val="00492CFD"/>
    <w:rsid w:val="00496451"/>
    <w:rsid w:val="004A3FA8"/>
    <w:rsid w:val="004B0CA3"/>
    <w:rsid w:val="004B4A16"/>
    <w:rsid w:val="004C0421"/>
    <w:rsid w:val="004C2DE8"/>
    <w:rsid w:val="004D0ACF"/>
    <w:rsid w:val="004D109C"/>
    <w:rsid w:val="004D30B1"/>
    <w:rsid w:val="004D6976"/>
    <w:rsid w:val="004D7845"/>
    <w:rsid w:val="004E55D8"/>
    <w:rsid w:val="004F6779"/>
    <w:rsid w:val="00500B0C"/>
    <w:rsid w:val="00501B9F"/>
    <w:rsid w:val="00503017"/>
    <w:rsid w:val="00511822"/>
    <w:rsid w:val="005157F1"/>
    <w:rsid w:val="005209BA"/>
    <w:rsid w:val="005246AF"/>
    <w:rsid w:val="00524A47"/>
    <w:rsid w:val="0053294F"/>
    <w:rsid w:val="00532C68"/>
    <w:rsid w:val="00535AB6"/>
    <w:rsid w:val="005407C1"/>
    <w:rsid w:val="005407CC"/>
    <w:rsid w:val="00542414"/>
    <w:rsid w:val="00544880"/>
    <w:rsid w:val="0054514F"/>
    <w:rsid w:val="00545328"/>
    <w:rsid w:val="00547AB1"/>
    <w:rsid w:val="005521E3"/>
    <w:rsid w:val="0055575B"/>
    <w:rsid w:val="005571B1"/>
    <w:rsid w:val="00557FE7"/>
    <w:rsid w:val="00560BBE"/>
    <w:rsid w:val="00562F6B"/>
    <w:rsid w:val="005650C3"/>
    <w:rsid w:val="0057314F"/>
    <w:rsid w:val="00573F39"/>
    <w:rsid w:val="00576F43"/>
    <w:rsid w:val="00584061"/>
    <w:rsid w:val="00585F31"/>
    <w:rsid w:val="0059028D"/>
    <w:rsid w:val="00590FE9"/>
    <w:rsid w:val="00597B0E"/>
    <w:rsid w:val="005A4F50"/>
    <w:rsid w:val="005A5BDA"/>
    <w:rsid w:val="005B2248"/>
    <w:rsid w:val="005B43AF"/>
    <w:rsid w:val="005B443E"/>
    <w:rsid w:val="005B4975"/>
    <w:rsid w:val="005B63F1"/>
    <w:rsid w:val="005C170F"/>
    <w:rsid w:val="005C4FEB"/>
    <w:rsid w:val="005C5C35"/>
    <w:rsid w:val="005C6C94"/>
    <w:rsid w:val="005D19C3"/>
    <w:rsid w:val="005D40E4"/>
    <w:rsid w:val="005D4748"/>
    <w:rsid w:val="005D50F3"/>
    <w:rsid w:val="005D5723"/>
    <w:rsid w:val="005D6409"/>
    <w:rsid w:val="005E17D3"/>
    <w:rsid w:val="005E6A56"/>
    <w:rsid w:val="005E7B4A"/>
    <w:rsid w:val="005E7F04"/>
    <w:rsid w:val="005F0B6A"/>
    <w:rsid w:val="005F3A7B"/>
    <w:rsid w:val="005F5BFF"/>
    <w:rsid w:val="005F7B03"/>
    <w:rsid w:val="00601983"/>
    <w:rsid w:val="00602D94"/>
    <w:rsid w:val="006126EC"/>
    <w:rsid w:val="006158D7"/>
    <w:rsid w:val="006159A5"/>
    <w:rsid w:val="00615DA9"/>
    <w:rsid w:val="0061669B"/>
    <w:rsid w:val="0062297B"/>
    <w:rsid w:val="0062512B"/>
    <w:rsid w:val="0062560E"/>
    <w:rsid w:val="00625986"/>
    <w:rsid w:val="0062681E"/>
    <w:rsid w:val="00630917"/>
    <w:rsid w:val="006370A2"/>
    <w:rsid w:val="0064011C"/>
    <w:rsid w:val="0064118E"/>
    <w:rsid w:val="00647684"/>
    <w:rsid w:val="0065268E"/>
    <w:rsid w:val="00654CE0"/>
    <w:rsid w:val="006554AF"/>
    <w:rsid w:val="006612C5"/>
    <w:rsid w:val="00664B96"/>
    <w:rsid w:val="00665896"/>
    <w:rsid w:val="006658E6"/>
    <w:rsid w:val="006660D0"/>
    <w:rsid w:val="0067495C"/>
    <w:rsid w:val="00675ED2"/>
    <w:rsid w:val="006815F6"/>
    <w:rsid w:val="00681E96"/>
    <w:rsid w:val="00682DB9"/>
    <w:rsid w:val="0068578C"/>
    <w:rsid w:val="00685BE2"/>
    <w:rsid w:val="00686230"/>
    <w:rsid w:val="006965B6"/>
    <w:rsid w:val="006969B9"/>
    <w:rsid w:val="006A04E7"/>
    <w:rsid w:val="006A3687"/>
    <w:rsid w:val="006A429A"/>
    <w:rsid w:val="006A65E1"/>
    <w:rsid w:val="006B0878"/>
    <w:rsid w:val="006B11B5"/>
    <w:rsid w:val="006B140C"/>
    <w:rsid w:val="006C37C5"/>
    <w:rsid w:val="006C661B"/>
    <w:rsid w:val="006C773B"/>
    <w:rsid w:val="006D2508"/>
    <w:rsid w:val="006D2F67"/>
    <w:rsid w:val="006D3E20"/>
    <w:rsid w:val="006D490F"/>
    <w:rsid w:val="006E362A"/>
    <w:rsid w:val="006E7745"/>
    <w:rsid w:val="006F425A"/>
    <w:rsid w:val="007020FA"/>
    <w:rsid w:val="007039DD"/>
    <w:rsid w:val="00703C57"/>
    <w:rsid w:val="00704E02"/>
    <w:rsid w:val="00711F24"/>
    <w:rsid w:val="00712469"/>
    <w:rsid w:val="007161B0"/>
    <w:rsid w:val="007177C8"/>
    <w:rsid w:val="00720C19"/>
    <w:rsid w:val="007241FD"/>
    <w:rsid w:val="007343D8"/>
    <w:rsid w:val="00735ADE"/>
    <w:rsid w:val="0073672F"/>
    <w:rsid w:val="00737758"/>
    <w:rsid w:val="0073779C"/>
    <w:rsid w:val="00740E92"/>
    <w:rsid w:val="00741558"/>
    <w:rsid w:val="007447F6"/>
    <w:rsid w:val="00745B02"/>
    <w:rsid w:val="00751DA7"/>
    <w:rsid w:val="00755423"/>
    <w:rsid w:val="00755856"/>
    <w:rsid w:val="00755ECD"/>
    <w:rsid w:val="007606F9"/>
    <w:rsid w:val="00761C06"/>
    <w:rsid w:val="0076461B"/>
    <w:rsid w:val="00764CA0"/>
    <w:rsid w:val="00764E2F"/>
    <w:rsid w:val="0077125E"/>
    <w:rsid w:val="007713E9"/>
    <w:rsid w:val="00771B11"/>
    <w:rsid w:val="00771E6D"/>
    <w:rsid w:val="00771F56"/>
    <w:rsid w:val="007724CB"/>
    <w:rsid w:val="0077540C"/>
    <w:rsid w:val="00777516"/>
    <w:rsid w:val="00777A76"/>
    <w:rsid w:val="007801C9"/>
    <w:rsid w:val="00783247"/>
    <w:rsid w:val="00785107"/>
    <w:rsid w:val="00785A69"/>
    <w:rsid w:val="00791554"/>
    <w:rsid w:val="00794031"/>
    <w:rsid w:val="0079519F"/>
    <w:rsid w:val="007A3BE1"/>
    <w:rsid w:val="007A4420"/>
    <w:rsid w:val="007A44E2"/>
    <w:rsid w:val="007A4B1F"/>
    <w:rsid w:val="007B16C0"/>
    <w:rsid w:val="007B266C"/>
    <w:rsid w:val="007B4725"/>
    <w:rsid w:val="007B5CDE"/>
    <w:rsid w:val="007B662E"/>
    <w:rsid w:val="007B6630"/>
    <w:rsid w:val="007C517C"/>
    <w:rsid w:val="007D0029"/>
    <w:rsid w:val="007D31BD"/>
    <w:rsid w:val="007D3873"/>
    <w:rsid w:val="007D741F"/>
    <w:rsid w:val="007D7C8F"/>
    <w:rsid w:val="007D7F9D"/>
    <w:rsid w:val="007F4088"/>
    <w:rsid w:val="007F640B"/>
    <w:rsid w:val="00802560"/>
    <w:rsid w:val="008051C4"/>
    <w:rsid w:val="00810264"/>
    <w:rsid w:val="00817052"/>
    <w:rsid w:val="00817A97"/>
    <w:rsid w:val="00820E43"/>
    <w:rsid w:val="0082335C"/>
    <w:rsid w:val="00827FBC"/>
    <w:rsid w:val="008321B2"/>
    <w:rsid w:val="00836E91"/>
    <w:rsid w:val="008372F1"/>
    <w:rsid w:val="00840ADD"/>
    <w:rsid w:val="00843715"/>
    <w:rsid w:val="008508AE"/>
    <w:rsid w:val="00852CA5"/>
    <w:rsid w:val="0085382E"/>
    <w:rsid w:val="00856EF2"/>
    <w:rsid w:val="00861EB4"/>
    <w:rsid w:val="00863431"/>
    <w:rsid w:val="00864887"/>
    <w:rsid w:val="00866077"/>
    <w:rsid w:val="008721D1"/>
    <w:rsid w:val="0087609D"/>
    <w:rsid w:val="00877CF4"/>
    <w:rsid w:val="00877F5F"/>
    <w:rsid w:val="008828AE"/>
    <w:rsid w:val="00887FD7"/>
    <w:rsid w:val="008949CF"/>
    <w:rsid w:val="00897715"/>
    <w:rsid w:val="008A157A"/>
    <w:rsid w:val="008A1B5B"/>
    <w:rsid w:val="008A1E7F"/>
    <w:rsid w:val="008A32E7"/>
    <w:rsid w:val="008A35D1"/>
    <w:rsid w:val="008B2B6C"/>
    <w:rsid w:val="008B5509"/>
    <w:rsid w:val="008C2568"/>
    <w:rsid w:val="008C64A1"/>
    <w:rsid w:val="008D6B3C"/>
    <w:rsid w:val="008E0A2D"/>
    <w:rsid w:val="008E3D9F"/>
    <w:rsid w:val="008E4EF6"/>
    <w:rsid w:val="00901FC9"/>
    <w:rsid w:val="00904FE9"/>
    <w:rsid w:val="009060E5"/>
    <w:rsid w:val="009069F4"/>
    <w:rsid w:val="00907788"/>
    <w:rsid w:val="0091216F"/>
    <w:rsid w:val="0091633B"/>
    <w:rsid w:val="009177AC"/>
    <w:rsid w:val="0092058C"/>
    <w:rsid w:val="00920BA9"/>
    <w:rsid w:val="00923271"/>
    <w:rsid w:val="00923BFF"/>
    <w:rsid w:val="00925849"/>
    <w:rsid w:val="0093004E"/>
    <w:rsid w:val="00930112"/>
    <w:rsid w:val="00931F26"/>
    <w:rsid w:val="00936517"/>
    <w:rsid w:val="00940D19"/>
    <w:rsid w:val="009410D5"/>
    <w:rsid w:val="00942B27"/>
    <w:rsid w:val="00943C63"/>
    <w:rsid w:val="009447AF"/>
    <w:rsid w:val="00946568"/>
    <w:rsid w:val="00947211"/>
    <w:rsid w:val="00947E3F"/>
    <w:rsid w:val="00950A2F"/>
    <w:rsid w:val="00952B32"/>
    <w:rsid w:val="00960444"/>
    <w:rsid w:val="00964967"/>
    <w:rsid w:val="0096564D"/>
    <w:rsid w:val="0096595D"/>
    <w:rsid w:val="00973335"/>
    <w:rsid w:val="0097462A"/>
    <w:rsid w:val="00981646"/>
    <w:rsid w:val="0098188D"/>
    <w:rsid w:val="00983C3B"/>
    <w:rsid w:val="009841DE"/>
    <w:rsid w:val="00984943"/>
    <w:rsid w:val="009871D0"/>
    <w:rsid w:val="00990139"/>
    <w:rsid w:val="00990201"/>
    <w:rsid w:val="00991C57"/>
    <w:rsid w:val="009920E3"/>
    <w:rsid w:val="00994D96"/>
    <w:rsid w:val="0099581D"/>
    <w:rsid w:val="009B2A2E"/>
    <w:rsid w:val="009B46BD"/>
    <w:rsid w:val="009C278A"/>
    <w:rsid w:val="009C4C74"/>
    <w:rsid w:val="009C5A9D"/>
    <w:rsid w:val="009D5238"/>
    <w:rsid w:val="009D76D3"/>
    <w:rsid w:val="009E5AF8"/>
    <w:rsid w:val="009E5E97"/>
    <w:rsid w:val="009E69EE"/>
    <w:rsid w:val="009E7AAA"/>
    <w:rsid w:val="009F179F"/>
    <w:rsid w:val="009F2BB0"/>
    <w:rsid w:val="009F421C"/>
    <w:rsid w:val="009F5B6E"/>
    <w:rsid w:val="009F78BD"/>
    <w:rsid w:val="00A05C45"/>
    <w:rsid w:val="00A10B89"/>
    <w:rsid w:val="00A14F3C"/>
    <w:rsid w:val="00A15CE9"/>
    <w:rsid w:val="00A17346"/>
    <w:rsid w:val="00A22382"/>
    <w:rsid w:val="00A231E3"/>
    <w:rsid w:val="00A25131"/>
    <w:rsid w:val="00A25ABB"/>
    <w:rsid w:val="00A25B3B"/>
    <w:rsid w:val="00A27AD1"/>
    <w:rsid w:val="00A35283"/>
    <w:rsid w:val="00A3632C"/>
    <w:rsid w:val="00A401FD"/>
    <w:rsid w:val="00A41445"/>
    <w:rsid w:val="00A42FF2"/>
    <w:rsid w:val="00A461A3"/>
    <w:rsid w:val="00A50885"/>
    <w:rsid w:val="00A50C2A"/>
    <w:rsid w:val="00A54AB6"/>
    <w:rsid w:val="00A5586E"/>
    <w:rsid w:val="00A609B2"/>
    <w:rsid w:val="00A621A1"/>
    <w:rsid w:val="00A625CF"/>
    <w:rsid w:val="00A73613"/>
    <w:rsid w:val="00A74B11"/>
    <w:rsid w:val="00A7603E"/>
    <w:rsid w:val="00A76A1F"/>
    <w:rsid w:val="00A80923"/>
    <w:rsid w:val="00A83E7A"/>
    <w:rsid w:val="00A85350"/>
    <w:rsid w:val="00A903C9"/>
    <w:rsid w:val="00A9078B"/>
    <w:rsid w:val="00A90A39"/>
    <w:rsid w:val="00A90CAA"/>
    <w:rsid w:val="00A94C2A"/>
    <w:rsid w:val="00AA0F68"/>
    <w:rsid w:val="00AA17BF"/>
    <w:rsid w:val="00AB08CC"/>
    <w:rsid w:val="00AB1F67"/>
    <w:rsid w:val="00AB5F7B"/>
    <w:rsid w:val="00AB6E42"/>
    <w:rsid w:val="00AD16C0"/>
    <w:rsid w:val="00AD4E8B"/>
    <w:rsid w:val="00AE0BE5"/>
    <w:rsid w:val="00AE0F6D"/>
    <w:rsid w:val="00AE10A0"/>
    <w:rsid w:val="00AE3704"/>
    <w:rsid w:val="00AE5E0A"/>
    <w:rsid w:val="00AF3494"/>
    <w:rsid w:val="00AF650F"/>
    <w:rsid w:val="00AF7C8A"/>
    <w:rsid w:val="00B0138C"/>
    <w:rsid w:val="00B03C5F"/>
    <w:rsid w:val="00B07FA1"/>
    <w:rsid w:val="00B107C6"/>
    <w:rsid w:val="00B11C08"/>
    <w:rsid w:val="00B15EE0"/>
    <w:rsid w:val="00B229E2"/>
    <w:rsid w:val="00B24216"/>
    <w:rsid w:val="00B31620"/>
    <w:rsid w:val="00B32FDB"/>
    <w:rsid w:val="00B37056"/>
    <w:rsid w:val="00B47463"/>
    <w:rsid w:val="00B5165F"/>
    <w:rsid w:val="00B5766B"/>
    <w:rsid w:val="00B6106D"/>
    <w:rsid w:val="00B62F3B"/>
    <w:rsid w:val="00B6641A"/>
    <w:rsid w:val="00B74DE3"/>
    <w:rsid w:val="00B763FC"/>
    <w:rsid w:val="00B83B49"/>
    <w:rsid w:val="00B83F1D"/>
    <w:rsid w:val="00B87CFC"/>
    <w:rsid w:val="00B90D7F"/>
    <w:rsid w:val="00B92373"/>
    <w:rsid w:val="00B94382"/>
    <w:rsid w:val="00B95CD4"/>
    <w:rsid w:val="00B96701"/>
    <w:rsid w:val="00BA07A2"/>
    <w:rsid w:val="00BA2DB9"/>
    <w:rsid w:val="00BB2315"/>
    <w:rsid w:val="00BB2627"/>
    <w:rsid w:val="00BB3963"/>
    <w:rsid w:val="00BB4F58"/>
    <w:rsid w:val="00BB7219"/>
    <w:rsid w:val="00BC51C9"/>
    <w:rsid w:val="00BC7911"/>
    <w:rsid w:val="00BD2D29"/>
    <w:rsid w:val="00BE0F9C"/>
    <w:rsid w:val="00BE4F1D"/>
    <w:rsid w:val="00BF3914"/>
    <w:rsid w:val="00BF50BB"/>
    <w:rsid w:val="00C01B14"/>
    <w:rsid w:val="00C0426A"/>
    <w:rsid w:val="00C10AA2"/>
    <w:rsid w:val="00C14715"/>
    <w:rsid w:val="00C21319"/>
    <w:rsid w:val="00C2762E"/>
    <w:rsid w:val="00C3099E"/>
    <w:rsid w:val="00C31618"/>
    <w:rsid w:val="00C3713D"/>
    <w:rsid w:val="00C4190E"/>
    <w:rsid w:val="00C42041"/>
    <w:rsid w:val="00C45E02"/>
    <w:rsid w:val="00C50E77"/>
    <w:rsid w:val="00C512DC"/>
    <w:rsid w:val="00C5240A"/>
    <w:rsid w:val="00C52A46"/>
    <w:rsid w:val="00C53EE0"/>
    <w:rsid w:val="00C61E8A"/>
    <w:rsid w:val="00C62E42"/>
    <w:rsid w:val="00C64E11"/>
    <w:rsid w:val="00C65B93"/>
    <w:rsid w:val="00C715C6"/>
    <w:rsid w:val="00C7252B"/>
    <w:rsid w:val="00C73609"/>
    <w:rsid w:val="00C74818"/>
    <w:rsid w:val="00C77124"/>
    <w:rsid w:val="00C8209D"/>
    <w:rsid w:val="00C872ED"/>
    <w:rsid w:val="00C903FE"/>
    <w:rsid w:val="00C91D2F"/>
    <w:rsid w:val="00C92484"/>
    <w:rsid w:val="00C92817"/>
    <w:rsid w:val="00C92E71"/>
    <w:rsid w:val="00C94251"/>
    <w:rsid w:val="00C94C23"/>
    <w:rsid w:val="00C962DB"/>
    <w:rsid w:val="00CA1A72"/>
    <w:rsid w:val="00CA286F"/>
    <w:rsid w:val="00CA32B5"/>
    <w:rsid w:val="00CA5513"/>
    <w:rsid w:val="00CA7C36"/>
    <w:rsid w:val="00CB08E3"/>
    <w:rsid w:val="00CB2866"/>
    <w:rsid w:val="00CB2C6C"/>
    <w:rsid w:val="00CB57AF"/>
    <w:rsid w:val="00CB72A7"/>
    <w:rsid w:val="00CB74AC"/>
    <w:rsid w:val="00CB7E82"/>
    <w:rsid w:val="00CC29FF"/>
    <w:rsid w:val="00CC467F"/>
    <w:rsid w:val="00CC4C6F"/>
    <w:rsid w:val="00CC5A03"/>
    <w:rsid w:val="00CC5D85"/>
    <w:rsid w:val="00CD422B"/>
    <w:rsid w:val="00CD7089"/>
    <w:rsid w:val="00CE096E"/>
    <w:rsid w:val="00CE32BC"/>
    <w:rsid w:val="00CE3F42"/>
    <w:rsid w:val="00CE6AD8"/>
    <w:rsid w:val="00D0206C"/>
    <w:rsid w:val="00D069E2"/>
    <w:rsid w:val="00D07CB6"/>
    <w:rsid w:val="00D139B6"/>
    <w:rsid w:val="00D1404D"/>
    <w:rsid w:val="00D16C4F"/>
    <w:rsid w:val="00D224D5"/>
    <w:rsid w:val="00D22E15"/>
    <w:rsid w:val="00D23583"/>
    <w:rsid w:val="00D23B04"/>
    <w:rsid w:val="00D23E90"/>
    <w:rsid w:val="00D25F9E"/>
    <w:rsid w:val="00D3305A"/>
    <w:rsid w:val="00D36100"/>
    <w:rsid w:val="00D41C23"/>
    <w:rsid w:val="00D4463D"/>
    <w:rsid w:val="00D45F77"/>
    <w:rsid w:val="00D508BD"/>
    <w:rsid w:val="00D50AD1"/>
    <w:rsid w:val="00D516C0"/>
    <w:rsid w:val="00D56044"/>
    <w:rsid w:val="00D56093"/>
    <w:rsid w:val="00D5688D"/>
    <w:rsid w:val="00D60259"/>
    <w:rsid w:val="00D60D31"/>
    <w:rsid w:val="00D621D5"/>
    <w:rsid w:val="00D64094"/>
    <w:rsid w:val="00D65F58"/>
    <w:rsid w:val="00D70F46"/>
    <w:rsid w:val="00D71CD6"/>
    <w:rsid w:val="00D7560D"/>
    <w:rsid w:val="00D778F2"/>
    <w:rsid w:val="00D77E97"/>
    <w:rsid w:val="00D8031E"/>
    <w:rsid w:val="00D820BF"/>
    <w:rsid w:val="00D82176"/>
    <w:rsid w:val="00D873F5"/>
    <w:rsid w:val="00D941BE"/>
    <w:rsid w:val="00D9759A"/>
    <w:rsid w:val="00DA6833"/>
    <w:rsid w:val="00DB02DD"/>
    <w:rsid w:val="00DB1592"/>
    <w:rsid w:val="00DB2BF9"/>
    <w:rsid w:val="00DB453A"/>
    <w:rsid w:val="00DB779B"/>
    <w:rsid w:val="00DC3A4B"/>
    <w:rsid w:val="00DC781C"/>
    <w:rsid w:val="00DD1040"/>
    <w:rsid w:val="00DD46E9"/>
    <w:rsid w:val="00DD6C26"/>
    <w:rsid w:val="00DD6C64"/>
    <w:rsid w:val="00DD7909"/>
    <w:rsid w:val="00DE2645"/>
    <w:rsid w:val="00DE45D9"/>
    <w:rsid w:val="00DE5ACA"/>
    <w:rsid w:val="00DE6439"/>
    <w:rsid w:val="00DE6EF1"/>
    <w:rsid w:val="00DF0DFE"/>
    <w:rsid w:val="00DF2589"/>
    <w:rsid w:val="00DF2741"/>
    <w:rsid w:val="00DF34F6"/>
    <w:rsid w:val="00E00946"/>
    <w:rsid w:val="00E04946"/>
    <w:rsid w:val="00E053F6"/>
    <w:rsid w:val="00E10F55"/>
    <w:rsid w:val="00E11F40"/>
    <w:rsid w:val="00E127F4"/>
    <w:rsid w:val="00E1644F"/>
    <w:rsid w:val="00E20A3E"/>
    <w:rsid w:val="00E218AF"/>
    <w:rsid w:val="00E23968"/>
    <w:rsid w:val="00E24569"/>
    <w:rsid w:val="00E251A8"/>
    <w:rsid w:val="00E263C7"/>
    <w:rsid w:val="00E332FE"/>
    <w:rsid w:val="00E40D9C"/>
    <w:rsid w:val="00E41081"/>
    <w:rsid w:val="00E43A26"/>
    <w:rsid w:val="00E43BF6"/>
    <w:rsid w:val="00E4551A"/>
    <w:rsid w:val="00E46E6C"/>
    <w:rsid w:val="00E50A49"/>
    <w:rsid w:val="00E522E6"/>
    <w:rsid w:val="00E62FDA"/>
    <w:rsid w:val="00E63103"/>
    <w:rsid w:val="00E672D9"/>
    <w:rsid w:val="00E719E4"/>
    <w:rsid w:val="00E72F77"/>
    <w:rsid w:val="00E73DF5"/>
    <w:rsid w:val="00E769B3"/>
    <w:rsid w:val="00E8218F"/>
    <w:rsid w:val="00E85E3A"/>
    <w:rsid w:val="00E86337"/>
    <w:rsid w:val="00E9613A"/>
    <w:rsid w:val="00EA369B"/>
    <w:rsid w:val="00EA3AF6"/>
    <w:rsid w:val="00EA3ED6"/>
    <w:rsid w:val="00EA52E8"/>
    <w:rsid w:val="00EB3922"/>
    <w:rsid w:val="00EB3EF2"/>
    <w:rsid w:val="00EC020D"/>
    <w:rsid w:val="00EC1564"/>
    <w:rsid w:val="00EC1A3D"/>
    <w:rsid w:val="00EC6908"/>
    <w:rsid w:val="00ED00C6"/>
    <w:rsid w:val="00ED229E"/>
    <w:rsid w:val="00ED2F58"/>
    <w:rsid w:val="00ED617D"/>
    <w:rsid w:val="00ED7A59"/>
    <w:rsid w:val="00EE231D"/>
    <w:rsid w:val="00EE3D92"/>
    <w:rsid w:val="00EE78FA"/>
    <w:rsid w:val="00EF1339"/>
    <w:rsid w:val="00EF35B2"/>
    <w:rsid w:val="00EF3659"/>
    <w:rsid w:val="00F01C6E"/>
    <w:rsid w:val="00F10451"/>
    <w:rsid w:val="00F141DE"/>
    <w:rsid w:val="00F14FD9"/>
    <w:rsid w:val="00F15525"/>
    <w:rsid w:val="00F1606C"/>
    <w:rsid w:val="00F1767D"/>
    <w:rsid w:val="00F31448"/>
    <w:rsid w:val="00F35228"/>
    <w:rsid w:val="00F36248"/>
    <w:rsid w:val="00F42B2A"/>
    <w:rsid w:val="00F45BAA"/>
    <w:rsid w:val="00F4673B"/>
    <w:rsid w:val="00F52CA8"/>
    <w:rsid w:val="00F55272"/>
    <w:rsid w:val="00F5645A"/>
    <w:rsid w:val="00F56644"/>
    <w:rsid w:val="00F640C3"/>
    <w:rsid w:val="00F66267"/>
    <w:rsid w:val="00F67650"/>
    <w:rsid w:val="00F72780"/>
    <w:rsid w:val="00F8316F"/>
    <w:rsid w:val="00F85CC8"/>
    <w:rsid w:val="00F8762C"/>
    <w:rsid w:val="00F87D2B"/>
    <w:rsid w:val="00F91ECE"/>
    <w:rsid w:val="00F93C8E"/>
    <w:rsid w:val="00F966A8"/>
    <w:rsid w:val="00F9672C"/>
    <w:rsid w:val="00FA2452"/>
    <w:rsid w:val="00FA31FB"/>
    <w:rsid w:val="00FA494D"/>
    <w:rsid w:val="00FA4D2D"/>
    <w:rsid w:val="00FA7E88"/>
    <w:rsid w:val="00FB0A49"/>
    <w:rsid w:val="00FB4A2A"/>
    <w:rsid w:val="00FB56DB"/>
    <w:rsid w:val="00FC02C0"/>
    <w:rsid w:val="00FC3D56"/>
    <w:rsid w:val="00FC6F0A"/>
    <w:rsid w:val="00FC781D"/>
    <w:rsid w:val="00FC7D88"/>
    <w:rsid w:val="00FE5045"/>
    <w:rsid w:val="00FE68EA"/>
    <w:rsid w:val="00FE6E4F"/>
    <w:rsid w:val="00FE72C8"/>
    <w:rsid w:val="00FE7E68"/>
    <w:rsid w:val="00FF1E32"/>
    <w:rsid w:val="00FF3823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25908D"/>
  <w15:docId w15:val="{25258F8C-C8B1-4981-B0B1-F4811F9E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6CA"/>
    <w:pPr>
      <w:spacing w:after="200" w:line="276" w:lineRule="auto"/>
    </w:pPr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46CA"/>
    <w:pPr>
      <w:ind w:left="720"/>
      <w:contextualSpacing/>
    </w:pPr>
    <w:rPr>
      <w:rFonts w:eastAsia="Calibri"/>
    </w:rPr>
  </w:style>
  <w:style w:type="character" w:styleId="Hipervnculo">
    <w:name w:val="Hyperlink"/>
    <w:uiPriority w:val="99"/>
    <w:unhideWhenUsed/>
    <w:rsid w:val="004446C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4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6CA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44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6CA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7B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estrofonttexto">
    <w:name w:val="maestro_fonttexto"/>
    <w:basedOn w:val="Fuentedeprrafopredeter"/>
    <w:rsid w:val="00A7603E"/>
  </w:style>
  <w:style w:type="character" w:styleId="Hipervnculovisitado">
    <w:name w:val="FollowedHyperlink"/>
    <w:basedOn w:val="Fuentedeprrafopredeter"/>
    <w:uiPriority w:val="99"/>
    <w:semiHidden/>
    <w:unhideWhenUsed/>
    <w:rsid w:val="00467C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fiscalia@chihuahua.gob.m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sparenciafiscaliachihuahua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huahua.gob.mx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BF7A-1B66-43CC-97A2-F19F571B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1651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FGE</dc:creator>
  <cp:lastModifiedBy>Elizabeth García Landeros</cp:lastModifiedBy>
  <cp:revision>9</cp:revision>
  <dcterms:created xsi:type="dcterms:W3CDTF">2020-10-19T15:19:00Z</dcterms:created>
  <dcterms:modified xsi:type="dcterms:W3CDTF">2020-10-19T21:12:00Z</dcterms:modified>
</cp:coreProperties>
</file>