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4666A" w:rsidRPr="00485FA6" w:rsidRDefault="00C72095" w:rsidP="004624FB">
      <w:pPr>
        <w:spacing w:line="264" w:lineRule="exact"/>
        <w:ind w:right="157"/>
        <w:rPr>
          <w:rFonts w:ascii="Barlow" w:hAnsi="Barlow"/>
          <w:b/>
          <w:sz w:val="18"/>
          <w:szCs w:val="18"/>
          <w:highlight w:val="yellow"/>
        </w:rPr>
      </w:pPr>
      <w:r w:rsidRPr="00485FA6">
        <w:rPr>
          <w:rFonts w:ascii="Barlow" w:hAnsi="Barlow"/>
          <w:b/>
          <w:sz w:val="18"/>
          <w:szCs w:val="18"/>
        </w:rPr>
        <w:t>OFICIO: FGE/DJ/TRANSP/</w:t>
      </w:r>
      <w:r w:rsidR="00485FA6" w:rsidRPr="00485FA6">
        <w:rPr>
          <w:rFonts w:ascii="Barlow" w:hAnsi="Barlow"/>
          <w:b/>
          <w:sz w:val="18"/>
          <w:szCs w:val="18"/>
        </w:rPr>
        <w:t>1163</w:t>
      </w:r>
      <w:r w:rsidR="00674DF4" w:rsidRPr="00485FA6">
        <w:rPr>
          <w:rFonts w:ascii="Barlow" w:hAnsi="Barlow"/>
          <w:b/>
          <w:sz w:val="18"/>
          <w:szCs w:val="18"/>
        </w:rPr>
        <w:t>-2021</w:t>
      </w:r>
    </w:p>
    <w:p w:rsidR="003E39CD" w:rsidRPr="00485FA6" w:rsidRDefault="00C966E4" w:rsidP="004624FB">
      <w:pPr>
        <w:spacing w:line="264" w:lineRule="exact"/>
        <w:ind w:right="157"/>
        <w:rPr>
          <w:rFonts w:ascii="Barlow" w:hAnsi="Barlow"/>
          <w:sz w:val="18"/>
          <w:szCs w:val="18"/>
        </w:rPr>
      </w:pPr>
      <w:r w:rsidRPr="00485FA6">
        <w:rPr>
          <w:rFonts w:ascii="Barlow" w:hAnsi="Barlow"/>
          <w:b/>
          <w:sz w:val="18"/>
          <w:szCs w:val="18"/>
        </w:rPr>
        <w:t>Asunto:</w:t>
      </w:r>
      <w:r w:rsidR="00E6415E" w:rsidRPr="00485FA6">
        <w:rPr>
          <w:rFonts w:ascii="Barlow" w:hAnsi="Barlow"/>
          <w:sz w:val="18"/>
          <w:szCs w:val="18"/>
        </w:rPr>
        <w:t xml:space="preserve"> Respuesta al Folio </w:t>
      </w:r>
      <w:r w:rsidR="00485FA6" w:rsidRPr="00485FA6">
        <w:rPr>
          <w:rFonts w:ascii="Barlow" w:hAnsi="Barlow"/>
          <w:b/>
          <w:sz w:val="18"/>
          <w:szCs w:val="18"/>
        </w:rPr>
        <w:t>01278220</w:t>
      </w:r>
    </w:p>
    <w:p w:rsidR="004624FB" w:rsidRPr="00485FA6" w:rsidRDefault="004624FB" w:rsidP="004624FB">
      <w:pPr>
        <w:spacing w:line="264" w:lineRule="exact"/>
        <w:ind w:right="157"/>
        <w:rPr>
          <w:rFonts w:ascii="Barlow" w:hAnsi="Barlow"/>
          <w:sz w:val="20"/>
          <w:szCs w:val="20"/>
        </w:rPr>
      </w:pPr>
    </w:p>
    <w:p w:rsidR="003E39CD" w:rsidRPr="00485FA6" w:rsidRDefault="00A62C37" w:rsidP="004624FB">
      <w:pPr>
        <w:spacing w:line="264" w:lineRule="exact"/>
        <w:ind w:right="157"/>
        <w:rPr>
          <w:rFonts w:ascii="Barlow" w:hAnsi="Barlow"/>
          <w:sz w:val="22"/>
          <w:szCs w:val="22"/>
        </w:rPr>
      </w:pPr>
      <w:r w:rsidRPr="00485FA6">
        <w:rPr>
          <w:rFonts w:ascii="Barlow" w:hAnsi="Barlow"/>
          <w:sz w:val="22"/>
          <w:szCs w:val="22"/>
        </w:rPr>
        <w:t xml:space="preserve">Mérida, Yucatán a </w:t>
      </w:r>
      <w:r w:rsidR="00485FA6" w:rsidRPr="00485FA6">
        <w:rPr>
          <w:rFonts w:ascii="Barlow" w:hAnsi="Barlow"/>
          <w:sz w:val="22"/>
          <w:szCs w:val="22"/>
        </w:rPr>
        <w:t>25</w:t>
      </w:r>
      <w:r w:rsidR="00B576F7" w:rsidRPr="00485FA6">
        <w:rPr>
          <w:rFonts w:ascii="Barlow" w:hAnsi="Barlow"/>
          <w:sz w:val="22"/>
          <w:szCs w:val="22"/>
        </w:rPr>
        <w:t xml:space="preserve"> de junio</w:t>
      </w:r>
      <w:r w:rsidR="00A24718" w:rsidRPr="00485FA6">
        <w:rPr>
          <w:rFonts w:ascii="Barlow" w:hAnsi="Barlow"/>
          <w:sz w:val="22"/>
          <w:szCs w:val="22"/>
        </w:rPr>
        <w:t xml:space="preserve"> </w:t>
      </w:r>
      <w:r w:rsidR="00674DF4" w:rsidRPr="00485FA6">
        <w:rPr>
          <w:rFonts w:ascii="Barlow" w:hAnsi="Barlow"/>
          <w:sz w:val="22"/>
          <w:szCs w:val="22"/>
        </w:rPr>
        <w:t>de 2021</w:t>
      </w:r>
    </w:p>
    <w:p w:rsidR="00A62C37" w:rsidRPr="00485FA6" w:rsidRDefault="00A62C37" w:rsidP="0020088D">
      <w:pPr>
        <w:spacing w:line="264" w:lineRule="exact"/>
        <w:ind w:right="-301"/>
        <w:jc w:val="both"/>
        <w:rPr>
          <w:rFonts w:ascii="Barlow" w:hAnsi="Barlow"/>
          <w:sz w:val="22"/>
          <w:szCs w:val="22"/>
        </w:rPr>
      </w:pPr>
    </w:p>
    <w:p w:rsidR="0020088D" w:rsidRPr="00485FA6" w:rsidRDefault="00474CEC" w:rsidP="00A52B16">
      <w:pPr>
        <w:tabs>
          <w:tab w:val="left" w:pos="7545"/>
        </w:tabs>
        <w:ind w:right="283"/>
        <w:rPr>
          <w:rFonts w:ascii="Barlow" w:hAnsi="Barlow" w:cs="Tahoma"/>
          <w:b/>
          <w:noProof/>
          <w:lang w:val="es-MX" w:eastAsia="es-MX"/>
        </w:rPr>
      </w:pPr>
      <w:r w:rsidRPr="00485FA6">
        <w:rPr>
          <w:rFonts w:ascii="Barlow" w:hAnsi="Barlow" w:cs="Tahoma"/>
          <w:b/>
          <w:noProof/>
          <w:lang w:val="es-MX" w:eastAsia="es-MX"/>
        </w:rPr>
        <w:t>C.</w:t>
      </w:r>
      <w:r w:rsidR="00485FA6" w:rsidRPr="00485FA6">
        <w:rPr>
          <w:rFonts w:ascii="Barlow" w:hAnsi="Barlow" w:cs="Tahoma"/>
          <w:b/>
          <w:noProof/>
          <w:lang w:val="es-MX" w:eastAsia="es-MX"/>
        </w:rPr>
        <w:t xml:space="preserve"> Mariano Machain</w:t>
      </w:r>
      <w:r w:rsidR="00CE1BBF" w:rsidRPr="00485FA6">
        <w:rPr>
          <w:rFonts w:ascii="Barlow" w:hAnsi="Barlow" w:cs="Tahoma"/>
          <w:b/>
          <w:noProof/>
          <w:lang w:val="es-MX" w:eastAsia="es-MX"/>
        </w:rPr>
        <w:t>.</w:t>
      </w:r>
      <w:r w:rsidR="00921245" w:rsidRPr="00485FA6">
        <w:rPr>
          <w:rFonts w:ascii="Barlow" w:hAnsi="Barlow" w:cs="Tahoma"/>
          <w:b/>
          <w:noProof/>
          <w:lang w:val="es-MX" w:eastAsia="es-MX"/>
        </w:rPr>
        <w:tab/>
      </w:r>
    </w:p>
    <w:p w:rsidR="0020088D" w:rsidRPr="002569F9" w:rsidRDefault="0020088D" w:rsidP="002569F9">
      <w:pPr>
        <w:ind w:right="283"/>
        <w:rPr>
          <w:rFonts w:ascii="Barlow" w:hAnsi="Barlow" w:cs="Tahoma"/>
        </w:rPr>
      </w:pPr>
      <w:r w:rsidRPr="00485FA6">
        <w:rPr>
          <w:rFonts w:ascii="Barlow" w:hAnsi="Barlow" w:cs="Tahoma"/>
        </w:rPr>
        <w:t>Presente.-</w:t>
      </w:r>
    </w:p>
    <w:p w:rsidR="0020088D" w:rsidRPr="00485FA6" w:rsidRDefault="005C3EFC" w:rsidP="00A55C9C">
      <w:pPr>
        <w:ind w:right="284" w:firstLine="709"/>
        <w:jc w:val="both"/>
        <w:rPr>
          <w:rFonts w:ascii="Barlow" w:hAnsi="Barlow" w:cs="Tahoma"/>
        </w:rPr>
      </w:pPr>
      <w:r w:rsidRPr="00485FA6">
        <w:rPr>
          <w:rFonts w:ascii="Barlow" w:hAnsi="Barlow" w:cs="Tahoma"/>
        </w:rPr>
        <w:t xml:space="preserve">En </w:t>
      </w:r>
      <w:r w:rsidR="005130A6">
        <w:rPr>
          <w:rFonts w:ascii="Barlow" w:hAnsi="Barlow" w:cs="Tahoma"/>
        </w:rPr>
        <w:t xml:space="preserve">cumplimiento al considerando Séptimo del </w:t>
      </w:r>
      <w:r w:rsidR="00147CE4" w:rsidRPr="00485FA6">
        <w:rPr>
          <w:rFonts w:ascii="Barlow" w:hAnsi="Barlow" w:cs="Tahoma"/>
        </w:rPr>
        <w:t xml:space="preserve">Recurso de Revisión número </w:t>
      </w:r>
      <w:r w:rsidR="00485FA6" w:rsidRPr="00485FA6">
        <w:rPr>
          <w:rFonts w:ascii="Barlow" w:hAnsi="Barlow" w:cs="Tahoma"/>
          <w:b/>
        </w:rPr>
        <w:t>1654/2020</w:t>
      </w:r>
      <w:r w:rsidR="00485FA6" w:rsidRPr="00485FA6">
        <w:rPr>
          <w:rFonts w:ascii="Barlow" w:hAnsi="Barlow" w:cs="Tahoma"/>
        </w:rPr>
        <w:t xml:space="preserve"> notificado el 09</w:t>
      </w:r>
      <w:r w:rsidR="00B576F7" w:rsidRPr="00485FA6">
        <w:rPr>
          <w:rFonts w:ascii="Barlow" w:hAnsi="Barlow" w:cs="Tahoma"/>
        </w:rPr>
        <w:t xml:space="preserve"> de junio</w:t>
      </w:r>
      <w:r w:rsidR="00147CE4" w:rsidRPr="00485FA6">
        <w:rPr>
          <w:rFonts w:ascii="Barlow" w:hAnsi="Barlow" w:cs="Tahoma"/>
        </w:rPr>
        <w:t xml:space="preserve"> del 2021, </w:t>
      </w:r>
      <w:r w:rsidR="00F31149" w:rsidRPr="00485FA6">
        <w:rPr>
          <w:rFonts w:ascii="Barlow" w:hAnsi="Barlow" w:cs="Tahoma"/>
        </w:rPr>
        <w:t>relativo</w:t>
      </w:r>
      <w:r w:rsidR="00147CE4" w:rsidRPr="00485FA6">
        <w:rPr>
          <w:rFonts w:ascii="Barlow" w:hAnsi="Barlow" w:cs="Tahoma"/>
        </w:rPr>
        <w:t xml:space="preserve"> a la </w:t>
      </w:r>
      <w:r w:rsidR="0020088D" w:rsidRPr="00485FA6">
        <w:rPr>
          <w:rFonts w:ascii="Barlow" w:hAnsi="Barlow" w:cs="Tahoma"/>
        </w:rPr>
        <w:t xml:space="preserve">solicitud marcada con el folio número </w:t>
      </w:r>
      <w:r w:rsidR="00485FA6" w:rsidRPr="00485FA6">
        <w:rPr>
          <w:rFonts w:ascii="Barlow" w:hAnsi="Barlow" w:cs="Tahoma"/>
          <w:b/>
        </w:rPr>
        <w:t>01278220</w:t>
      </w:r>
      <w:r w:rsidR="00A55C9C" w:rsidRPr="00485FA6">
        <w:rPr>
          <w:rFonts w:ascii="Barlow" w:hAnsi="Barlow" w:cs="Tahoma"/>
        </w:rPr>
        <w:t>,</w:t>
      </w:r>
      <w:r w:rsidR="00A55C9C" w:rsidRPr="00485FA6">
        <w:rPr>
          <w:rFonts w:ascii="Barlow" w:hAnsi="Barlow" w:cs="Tahoma"/>
          <w:b/>
        </w:rPr>
        <w:t xml:space="preserve"> </w:t>
      </w:r>
      <w:r w:rsidR="00B50072" w:rsidRPr="00485FA6">
        <w:rPr>
          <w:rFonts w:ascii="Barlow" w:hAnsi="Barlow" w:cs="Tahoma"/>
        </w:rPr>
        <w:t>de</w:t>
      </w:r>
      <w:r w:rsidR="00485FA6" w:rsidRPr="00485FA6">
        <w:rPr>
          <w:rFonts w:ascii="Barlow" w:hAnsi="Barlow" w:cs="Tahoma"/>
        </w:rPr>
        <w:t xml:space="preserve"> 21</w:t>
      </w:r>
      <w:r w:rsidR="004C4A22" w:rsidRPr="00485FA6">
        <w:rPr>
          <w:rFonts w:ascii="Barlow" w:hAnsi="Barlow" w:cs="Tahoma"/>
        </w:rPr>
        <w:t xml:space="preserve"> </w:t>
      </w:r>
      <w:r w:rsidR="000105BB" w:rsidRPr="00485FA6">
        <w:rPr>
          <w:rFonts w:ascii="Barlow" w:hAnsi="Barlow" w:cs="Tahoma"/>
        </w:rPr>
        <w:t xml:space="preserve">de </w:t>
      </w:r>
      <w:r w:rsidR="00B576F7" w:rsidRPr="00485FA6">
        <w:rPr>
          <w:rFonts w:ascii="Barlow" w:hAnsi="Barlow" w:cs="Tahoma"/>
        </w:rPr>
        <w:t>enero del 2021</w:t>
      </w:r>
      <w:r w:rsidR="0020088D" w:rsidRPr="00485FA6">
        <w:rPr>
          <w:rFonts w:ascii="Barlow" w:hAnsi="Barlow" w:cs="Tahoma"/>
        </w:rPr>
        <w:t>, me permito ha</w:t>
      </w:r>
      <w:r w:rsidR="005142B5" w:rsidRPr="00485FA6">
        <w:rPr>
          <w:rFonts w:ascii="Barlow" w:hAnsi="Barlow" w:cs="Tahoma"/>
        </w:rPr>
        <w:t>cerle de su conocimiento que en la</w:t>
      </w:r>
      <w:r w:rsidR="00B50072" w:rsidRPr="00485FA6">
        <w:rPr>
          <w:rFonts w:ascii="Barlow" w:hAnsi="Barlow" w:cs="Tahoma"/>
        </w:rPr>
        <w:t xml:space="preserve"> resolución</w:t>
      </w:r>
      <w:r w:rsidR="009416BB" w:rsidRPr="00485FA6">
        <w:rPr>
          <w:rFonts w:ascii="Barlow" w:hAnsi="Barlow" w:cs="Tahoma"/>
        </w:rPr>
        <w:t xml:space="preserve"> de </w:t>
      </w:r>
      <w:r w:rsidR="00485FA6" w:rsidRPr="00485FA6">
        <w:rPr>
          <w:rFonts w:ascii="Barlow" w:hAnsi="Barlow" w:cs="Tahoma"/>
        </w:rPr>
        <w:t>22</w:t>
      </w:r>
      <w:r w:rsidR="00674DF4" w:rsidRPr="00485FA6">
        <w:rPr>
          <w:rFonts w:ascii="Barlow" w:hAnsi="Barlow" w:cs="Tahoma"/>
        </w:rPr>
        <w:t xml:space="preserve"> de</w:t>
      </w:r>
      <w:r w:rsidR="00B576F7" w:rsidRPr="00485FA6">
        <w:rPr>
          <w:rFonts w:ascii="Barlow" w:hAnsi="Barlow" w:cs="Tahoma"/>
        </w:rPr>
        <w:t xml:space="preserve"> junio</w:t>
      </w:r>
      <w:r w:rsidR="005E5766" w:rsidRPr="00485FA6">
        <w:rPr>
          <w:rFonts w:ascii="Barlow" w:hAnsi="Barlow" w:cs="Tahoma"/>
        </w:rPr>
        <w:t xml:space="preserve"> </w:t>
      </w:r>
      <w:r w:rsidR="00D6682B" w:rsidRPr="00485FA6">
        <w:rPr>
          <w:rFonts w:ascii="Barlow" w:hAnsi="Barlow" w:cs="Tahoma"/>
        </w:rPr>
        <w:t>del año en curso</w:t>
      </w:r>
      <w:r w:rsidR="005130A6">
        <w:rPr>
          <w:rFonts w:ascii="Barlow" w:hAnsi="Barlow" w:cs="Tahoma"/>
        </w:rPr>
        <w:t>, el</w:t>
      </w:r>
      <w:r w:rsidR="0020088D" w:rsidRPr="00485FA6">
        <w:rPr>
          <w:rFonts w:ascii="Barlow" w:hAnsi="Barlow" w:cs="Tahoma"/>
        </w:rPr>
        <w:t xml:space="preserve"> </w:t>
      </w:r>
      <w:r w:rsidR="005130A6">
        <w:rPr>
          <w:rFonts w:ascii="Barlow" w:hAnsi="Barlow" w:cs="Tahoma"/>
        </w:rPr>
        <w:t xml:space="preserve">Comité de Transparencia </w:t>
      </w:r>
      <w:r w:rsidR="0020088D" w:rsidRPr="00485FA6">
        <w:rPr>
          <w:rFonts w:ascii="Barlow" w:hAnsi="Barlow" w:cs="Tahoma"/>
        </w:rPr>
        <w:t xml:space="preserve">de la Fiscalía General del Estado, determinó lo siguiente: </w:t>
      </w:r>
    </w:p>
    <w:p w:rsidR="0020088D" w:rsidRPr="00485FA6" w:rsidRDefault="0020088D" w:rsidP="0020088D">
      <w:pPr>
        <w:ind w:right="283"/>
        <w:jc w:val="both"/>
        <w:rPr>
          <w:rFonts w:ascii="Barlow" w:hAnsi="Barlow" w:cs="Tahoma"/>
          <w:sz w:val="16"/>
          <w:szCs w:val="16"/>
        </w:rPr>
      </w:pPr>
    </w:p>
    <w:p w:rsidR="00485FA6" w:rsidRPr="00485FA6" w:rsidRDefault="004C4A22" w:rsidP="00485FA6">
      <w:pPr>
        <w:ind w:left="567" w:right="582"/>
        <w:contextualSpacing/>
        <w:jc w:val="both"/>
        <w:rPr>
          <w:rFonts w:ascii="Barlow" w:hAnsi="Barlow"/>
          <w:i/>
          <w:sz w:val="16"/>
          <w:szCs w:val="16"/>
        </w:rPr>
      </w:pPr>
      <w:r w:rsidRPr="00485FA6">
        <w:rPr>
          <w:rFonts w:ascii="Barlow" w:hAnsi="Barlow" w:cs="Tahoma"/>
          <w:bCs/>
          <w:i/>
          <w:sz w:val="18"/>
          <w:szCs w:val="18"/>
        </w:rPr>
        <w:t>“</w:t>
      </w:r>
      <w:r w:rsidR="00485FA6" w:rsidRPr="00485FA6">
        <w:rPr>
          <w:rFonts w:ascii="Barlow" w:hAnsi="Barlow"/>
          <w:b/>
          <w:i/>
          <w:sz w:val="16"/>
          <w:szCs w:val="16"/>
        </w:rPr>
        <w:t>PRIMERO.-</w:t>
      </w:r>
      <w:r w:rsidR="00485FA6" w:rsidRPr="00485FA6">
        <w:rPr>
          <w:rFonts w:ascii="Barlow" w:hAnsi="Barlow"/>
          <w:i/>
          <w:sz w:val="16"/>
          <w:szCs w:val="16"/>
        </w:rPr>
        <w:t xml:space="preserve"> Este Comité de Transparencia es competente para conocer y resolver el presente asunto, de conformidad con los preceptos legales citados en el considerando primero de la presente resolución. </w:t>
      </w:r>
    </w:p>
    <w:p w:rsidR="00485FA6" w:rsidRPr="00485FA6" w:rsidRDefault="00485FA6" w:rsidP="00485FA6">
      <w:pPr>
        <w:ind w:left="567" w:right="582"/>
        <w:contextualSpacing/>
        <w:jc w:val="both"/>
        <w:rPr>
          <w:rFonts w:ascii="Barlow" w:hAnsi="Barlow"/>
          <w:i/>
          <w:sz w:val="16"/>
          <w:szCs w:val="16"/>
        </w:rPr>
      </w:pPr>
    </w:p>
    <w:p w:rsidR="00485FA6" w:rsidRPr="00485FA6" w:rsidRDefault="00485FA6" w:rsidP="00485FA6">
      <w:pPr>
        <w:ind w:left="567" w:right="582"/>
        <w:contextualSpacing/>
        <w:jc w:val="both"/>
        <w:rPr>
          <w:rFonts w:ascii="Barlow" w:hAnsi="Barlow"/>
          <w:b/>
          <w:i/>
          <w:sz w:val="16"/>
          <w:szCs w:val="16"/>
        </w:rPr>
      </w:pPr>
      <w:r w:rsidRPr="00485FA6">
        <w:rPr>
          <w:rFonts w:ascii="Barlow" w:hAnsi="Barlow"/>
          <w:b/>
          <w:i/>
          <w:sz w:val="16"/>
          <w:szCs w:val="16"/>
        </w:rPr>
        <w:t xml:space="preserve">SEGUNDO.- </w:t>
      </w:r>
      <w:r w:rsidRPr="00485FA6">
        <w:rPr>
          <w:rFonts w:ascii="Barlow" w:hAnsi="Barlow"/>
          <w:i/>
          <w:sz w:val="16"/>
          <w:szCs w:val="16"/>
        </w:rPr>
        <w:t xml:space="preserve">De conformidad con los argumentos precisados en el considerando tercero, se confirma la inexistencia de la información solicitada por el peticionario, contenida en los numerales </w:t>
      </w:r>
      <w:r w:rsidRPr="00485FA6">
        <w:rPr>
          <w:rFonts w:ascii="Barlow" w:hAnsi="Barlow"/>
          <w:b/>
          <w:i/>
          <w:sz w:val="16"/>
          <w:szCs w:val="16"/>
        </w:rPr>
        <w:t>6 8, y 10.</w:t>
      </w:r>
    </w:p>
    <w:p w:rsidR="00485FA6" w:rsidRPr="00485FA6" w:rsidRDefault="00485FA6" w:rsidP="00485FA6">
      <w:pPr>
        <w:ind w:right="582"/>
        <w:contextualSpacing/>
        <w:jc w:val="both"/>
        <w:rPr>
          <w:rFonts w:ascii="Barlow" w:hAnsi="Barlow"/>
          <w:b/>
          <w:i/>
          <w:sz w:val="16"/>
          <w:szCs w:val="16"/>
        </w:rPr>
      </w:pPr>
    </w:p>
    <w:p w:rsidR="00485FA6" w:rsidRPr="00485FA6" w:rsidRDefault="00485FA6" w:rsidP="00485FA6">
      <w:pPr>
        <w:ind w:left="567" w:right="582"/>
        <w:contextualSpacing/>
        <w:jc w:val="both"/>
        <w:rPr>
          <w:rFonts w:ascii="Barlow" w:hAnsi="Barlow"/>
          <w:i/>
          <w:sz w:val="16"/>
          <w:szCs w:val="16"/>
        </w:rPr>
      </w:pPr>
      <w:r w:rsidRPr="00485FA6">
        <w:rPr>
          <w:rFonts w:ascii="Barlow" w:hAnsi="Barlow"/>
          <w:b/>
          <w:i/>
          <w:sz w:val="16"/>
          <w:szCs w:val="16"/>
        </w:rPr>
        <w:t xml:space="preserve">TERCERO.- </w:t>
      </w:r>
      <w:r w:rsidRPr="00485FA6">
        <w:rPr>
          <w:rFonts w:ascii="Barlow" w:hAnsi="Barlow"/>
          <w:i/>
          <w:sz w:val="16"/>
          <w:szCs w:val="16"/>
        </w:rPr>
        <w:t xml:space="preserve">En cumplimiento a lo señalado en el considerando séptimo de la resolución de 21 de enero del año 2021, emitida por el Instituto Estatal de Transparencia, Acceso a la Información Pública y Protección de Datos Personales, notifíquese al </w:t>
      </w:r>
      <w:r w:rsidRPr="00485FA6">
        <w:rPr>
          <w:rFonts w:ascii="Barlow" w:hAnsi="Barlow"/>
          <w:bCs/>
          <w:i/>
          <w:sz w:val="16"/>
          <w:szCs w:val="16"/>
          <w:lang w:val="es-ES"/>
        </w:rPr>
        <w:t>peticionario la presente resolución, a través de su correo electrónico</w:t>
      </w:r>
    </w:p>
    <w:p w:rsidR="00485FA6" w:rsidRPr="00485FA6" w:rsidRDefault="00485FA6" w:rsidP="00485FA6">
      <w:pPr>
        <w:ind w:left="567" w:right="582"/>
        <w:contextualSpacing/>
        <w:jc w:val="both"/>
        <w:rPr>
          <w:rFonts w:ascii="Barlow" w:hAnsi="Barlow"/>
          <w:b/>
          <w:bCs/>
          <w:i/>
          <w:sz w:val="16"/>
          <w:szCs w:val="16"/>
          <w:lang w:val="es-ES"/>
        </w:rPr>
      </w:pPr>
    </w:p>
    <w:p w:rsidR="00485FA6" w:rsidRPr="00485FA6" w:rsidRDefault="00485FA6" w:rsidP="00485FA6">
      <w:pPr>
        <w:ind w:left="567" w:right="582"/>
        <w:contextualSpacing/>
        <w:jc w:val="both"/>
        <w:rPr>
          <w:rFonts w:ascii="Barlow" w:hAnsi="Barlow"/>
          <w:bCs/>
          <w:i/>
          <w:sz w:val="16"/>
          <w:szCs w:val="16"/>
          <w:lang w:val="es-ES"/>
        </w:rPr>
      </w:pPr>
      <w:r w:rsidRPr="00485FA6">
        <w:rPr>
          <w:rFonts w:ascii="Barlow" w:hAnsi="Barlow"/>
          <w:b/>
          <w:bCs/>
          <w:i/>
          <w:sz w:val="16"/>
          <w:szCs w:val="16"/>
          <w:lang w:val="es-ES"/>
        </w:rPr>
        <w:t xml:space="preserve">CUARTO.- </w:t>
      </w:r>
      <w:r w:rsidRPr="00485FA6">
        <w:rPr>
          <w:rFonts w:ascii="Barlow" w:hAnsi="Barlow"/>
          <w:bCs/>
          <w:i/>
          <w:sz w:val="16"/>
          <w:szCs w:val="16"/>
          <w:lang w:val="es-ES"/>
        </w:rPr>
        <w:t xml:space="preserve">Infórmese al Pleno del Instituto Estatal de Transparencia, Acceso a la Información Pública y Protección de Datos Personales, las acciones realizadas y remítanse las constancias que acrediten las gestiones respectivas. </w:t>
      </w:r>
    </w:p>
    <w:p w:rsidR="00485FA6" w:rsidRPr="00485FA6" w:rsidRDefault="00485FA6" w:rsidP="00485FA6">
      <w:pPr>
        <w:ind w:left="567" w:right="582"/>
        <w:contextualSpacing/>
        <w:jc w:val="both"/>
        <w:rPr>
          <w:rFonts w:ascii="Barlow" w:hAnsi="Barlow"/>
          <w:bCs/>
          <w:i/>
          <w:sz w:val="16"/>
          <w:szCs w:val="16"/>
          <w:lang w:val="es-ES"/>
        </w:rPr>
      </w:pPr>
      <w:bookmarkStart w:id="0" w:name="_GoBack"/>
      <w:bookmarkEnd w:id="0"/>
    </w:p>
    <w:p w:rsidR="0095290E" w:rsidRPr="00485FA6" w:rsidRDefault="00485FA6" w:rsidP="00485FA6">
      <w:pPr>
        <w:ind w:left="567" w:right="582"/>
        <w:contextualSpacing/>
        <w:jc w:val="both"/>
        <w:rPr>
          <w:rFonts w:ascii="Barlow" w:hAnsi="Barlow"/>
          <w:bCs/>
          <w:i/>
          <w:sz w:val="16"/>
          <w:szCs w:val="16"/>
          <w:lang w:val="es-ES"/>
        </w:rPr>
      </w:pPr>
      <w:r w:rsidRPr="00485FA6">
        <w:rPr>
          <w:rFonts w:ascii="Barlow" w:hAnsi="Barlow"/>
          <w:b/>
          <w:bCs/>
          <w:i/>
          <w:sz w:val="16"/>
          <w:szCs w:val="16"/>
          <w:lang w:val="es-ES"/>
        </w:rPr>
        <w:t xml:space="preserve">QUINTO.- </w:t>
      </w:r>
      <w:r w:rsidRPr="00485FA6">
        <w:rPr>
          <w:rFonts w:ascii="Barlow" w:hAnsi="Barlow"/>
          <w:bCs/>
          <w:i/>
          <w:sz w:val="16"/>
          <w:szCs w:val="16"/>
          <w:lang w:val="es-ES"/>
        </w:rPr>
        <w:t>Infórmesele al peticionario que la presente resolución puede ser impugnada a través del Recurso de Revisión en los plazos establecidos en las disposiciones legales aplicables.”(SIC)</w:t>
      </w:r>
    </w:p>
    <w:p w:rsidR="0020088D" w:rsidRPr="00485FA6" w:rsidRDefault="0020088D" w:rsidP="0020088D">
      <w:pPr>
        <w:ind w:right="283"/>
        <w:jc w:val="both"/>
        <w:rPr>
          <w:rFonts w:ascii="Barlow" w:hAnsi="Barlow" w:cs="Tahoma"/>
          <w:i/>
          <w:sz w:val="16"/>
          <w:szCs w:val="16"/>
        </w:rPr>
      </w:pPr>
    </w:p>
    <w:p w:rsidR="0020088D" w:rsidRPr="00485FA6" w:rsidRDefault="0020088D" w:rsidP="00A55C9C">
      <w:pPr>
        <w:ind w:right="284" w:firstLine="709"/>
        <w:jc w:val="both"/>
        <w:rPr>
          <w:rFonts w:ascii="Barlow" w:eastAsia="Arial" w:hAnsi="Barlow" w:cs="Arial"/>
          <w:color w:val="000000"/>
        </w:rPr>
      </w:pPr>
      <w:r w:rsidRPr="00485FA6">
        <w:rPr>
          <w:rFonts w:ascii="Barlow" w:hAnsi="Barlow" w:cs="Tahoma"/>
        </w:rPr>
        <w:t>En tal virtud, cumpliendo con el punto resolutivo primero, se adjunta</w:t>
      </w:r>
      <w:r w:rsidR="00485FA6" w:rsidRPr="00485FA6">
        <w:rPr>
          <w:rFonts w:ascii="Barlow" w:hAnsi="Barlow" w:cs="Tahoma"/>
        </w:rPr>
        <w:t xml:space="preserve"> el</w:t>
      </w:r>
      <w:r w:rsidR="005D6562" w:rsidRPr="00485FA6">
        <w:rPr>
          <w:rFonts w:ascii="Barlow" w:hAnsi="Barlow" w:cs="Tahoma"/>
        </w:rPr>
        <w:t xml:space="preserve"> oficio</w:t>
      </w:r>
      <w:r w:rsidR="00485FA6" w:rsidRPr="00485FA6">
        <w:rPr>
          <w:rFonts w:ascii="Barlow" w:hAnsi="Barlow" w:cs="Tahoma"/>
        </w:rPr>
        <w:t xml:space="preserve"> </w:t>
      </w:r>
      <w:r w:rsidR="00727744" w:rsidRPr="00485FA6">
        <w:rPr>
          <w:rFonts w:ascii="Barlow" w:hAnsi="Barlow" w:cs="Tahoma"/>
        </w:rPr>
        <w:t>número</w:t>
      </w:r>
      <w:r w:rsidR="00485FA6" w:rsidRPr="00485FA6">
        <w:rPr>
          <w:rFonts w:ascii="Barlow" w:hAnsi="Barlow" w:cs="Tahoma"/>
          <w:b/>
          <w:lang w:val="es-ES"/>
        </w:rPr>
        <w:t xml:space="preserve"> FGE/DGICF/203/2021</w:t>
      </w:r>
      <w:r w:rsidR="00B576F7" w:rsidRPr="00485FA6">
        <w:rPr>
          <w:rFonts w:ascii="Barlow" w:eastAsia="Arial" w:hAnsi="Barlow" w:cs="Arial"/>
          <w:b/>
          <w:color w:val="000000"/>
        </w:rPr>
        <w:t xml:space="preserve">, </w:t>
      </w:r>
      <w:r w:rsidR="00485FA6" w:rsidRPr="00485FA6">
        <w:rPr>
          <w:rFonts w:ascii="Barlow" w:eastAsia="Arial" w:hAnsi="Barlow" w:cs="Arial"/>
          <w:color w:val="000000"/>
        </w:rPr>
        <w:t>de 16</w:t>
      </w:r>
      <w:r w:rsidR="00B576F7" w:rsidRPr="00485FA6">
        <w:rPr>
          <w:rFonts w:ascii="Barlow" w:eastAsia="Arial" w:hAnsi="Barlow" w:cs="Arial"/>
          <w:color w:val="000000"/>
        </w:rPr>
        <w:t xml:space="preserve"> de junio del año en curso, suscrito</w:t>
      </w:r>
      <w:r w:rsidR="00485FA6" w:rsidRPr="00485FA6">
        <w:rPr>
          <w:rFonts w:ascii="Barlow" w:eastAsia="Arial" w:hAnsi="Barlow" w:cs="Arial"/>
          <w:color w:val="000000"/>
        </w:rPr>
        <w:t xml:space="preserve"> por la Dirección General del Instituto de Ciencias Forenses</w:t>
      </w:r>
      <w:r w:rsidR="00FB3092" w:rsidRPr="00485FA6">
        <w:rPr>
          <w:rFonts w:ascii="Barlow" w:hAnsi="Barlow" w:cs="Tahoma"/>
        </w:rPr>
        <w:t>,</w:t>
      </w:r>
      <w:r w:rsidRPr="00485FA6">
        <w:rPr>
          <w:rFonts w:ascii="Barlow" w:hAnsi="Barlow" w:cs="Tahoma"/>
          <w:bCs/>
        </w:rPr>
        <w:t xml:space="preserve"> </w:t>
      </w:r>
      <w:r w:rsidR="00485FA6" w:rsidRPr="00485FA6">
        <w:rPr>
          <w:rFonts w:ascii="Barlow" w:hAnsi="Barlow" w:cs="Tahoma"/>
        </w:rPr>
        <w:t>mediante el</w:t>
      </w:r>
      <w:r w:rsidR="0095290E" w:rsidRPr="00485FA6">
        <w:rPr>
          <w:rFonts w:ascii="Barlow" w:hAnsi="Barlow" w:cs="Tahoma"/>
        </w:rPr>
        <w:t xml:space="preserve"> </w:t>
      </w:r>
      <w:r w:rsidRPr="00485FA6">
        <w:rPr>
          <w:rFonts w:ascii="Barlow" w:hAnsi="Barlow" w:cs="Tahoma"/>
        </w:rPr>
        <w:t>cual</w:t>
      </w:r>
      <w:r w:rsidR="00FB3092" w:rsidRPr="00485FA6">
        <w:rPr>
          <w:rFonts w:ascii="Barlow" w:hAnsi="Barlow" w:cs="Tahoma"/>
        </w:rPr>
        <w:t xml:space="preserve"> se da</w:t>
      </w:r>
      <w:r w:rsidRPr="00485FA6">
        <w:rPr>
          <w:rFonts w:ascii="Barlow" w:hAnsi="Barlow" w:cs="Tahoma"/>
        </w:rPr>
        <w:t xml:space="preserve"> respuesta a su solicitud, </w:t>
      </w:r>
      <w:r w:rsidR="00B50072" w:rsidRPr="00485FA6">
        <w:rPr>
          <w:rFonts w:ascii="Barlow" w:hAnsi="Barlow" w:cs="Tahoma"/>
        </w:rPr>
        <w:t>la resolución de</w:t>
      </w:r>
      <w:r w:rsidR="0095290E" w:rsidRPr="00485FA6">
        <w:rPr>
          <w:rFonts w:ascii="Barlow" w:hAnsi="Barlow" w:cs="Tahoma"/>
        </w:rPr>
        <w:t xml:space="preserve"> </w:t>
      </w:r>
      <w:r w:rsidR="00485FA6" w:rsidRPr="00485FA6">
        <w:rPr>
          <w:rFonts w:ascii="Barlow" w:hAnsi="Barlow" w:cs="Tahoma"/>
        </w:rPr>
        <w:t>22</w:t>
      </w:r>
      <w:r w:rsidR="00CB31A7" w:rsidRPr="00485FA6">
        <w:rPr>
          <w:rFonts w:ascii="Barlow" w:hAnsi="Barlow" w:cs="Tahoma"/>
        </w:rPr>
        <w:t xml:space="preserve"> de </w:t>
      </w:r>
      <w:r w:rsidR="00B576F7" w:rsidRPr="00485FA6">
        <w:rPr>
          <w:rFonts w:ascii="Barlow" w:hAnsi="Barlow" w:cs="Tahoma"/>
        </w:rPr>
        <w:t xml:space="preserve">junio </w:t>
      </w:r>
      <w:r w:rsidR="00B51083" w:rsidRPr="00485FA6">
        <w:rPr>
          <w:rFonts w:ascii="Barlow" w:hAnsi="Barlow" w:cs="Tahoma"/>
        </w:rPr>
        <w:t>del presente año</w:t>
      </w:r>
      <w:r w:rsidR="002569F9">
        <w:rPr>
          <w:rFonts w:ascii="Barlow" w:hAnsi="Barlow" w:cs="Tahoma"/>
        </w:rPr>
        <w:t>,</w:t>
      </w:r>
      <w:r w:rsidR="002569F9" w:rsidRPr="002569F9">
        <w:rPr>
          <w:rFonts w:ascii="HelveticaNeueLT Std Lt" w:eastAsia="Times New Roman" w:hAnsi="HelveticaNeueLT Std Lt" w:cs="Arial"/>
          <w:sz w:val="22"/>
          <w:szCs w:val="22"/>
        </w:rPr>
        <w:t xml:space="preserve"> </w:t>
      </w:r>
      <w:r w:rsidR="002569F9" w:rsidRPr="002569F9">
        <w:rPr>
          <w:rFonts w:ascii="Barlow" w:hAnsi="Barlow" w:cs="Tahoma"/>
        </w:rPr>
        <w:t xml:space="preserve">y el Acta de la Décima Octava Sesión Extraordinaria del Comité de Transparencia de la Fiscalía General del Estado, celebrada el día 24 de junio del propio año, en la cual se confirma la </w:t>
      </w:r>
      <w:r w:rsidR="002569F9" w:rsidRPr="002569F9">
        <w:rPr>
          <w:rFonts w:ascii="Barlow" w:hAnsi="Barlow" w:cs="Tahoma"/>
          <w:b/>
        </w:rPr>
        <w:t xml:space="preserve">inexistencia </w:t>
      </w:r>
      <w:r w:rsidR="002569F9" w:rsidRPr="002569F9">
        <w:rPr>
          <w:rFonts w:ascii="Barlow" w:hAnsi="Barlow" w:cs="Tahoma"/>
        </w:rPr>
        <w:t xml:space="preserve">respecto a los puntos </w:t>
      </w:r>
      <w:r w:rsidR="002569F9" w:rsidRPr="002569F9">
        <w:rPr>
          <w:rFonts w:ascii="Barlow" w:hAnsi="Barlow" w:cs="Tahoma"/>
          <w:b/>
        </w:rPr>
        <w:t xml:space="preserve">6, 8 </w:t>
      </w:r>
      <w:r w:rsidR="002569F9" w:rsidRPr="002569F9">
        <w:rPr>
          <w:rFonts w:ascii="Barlow" w:hAnsi="Barlow" w:cs="Tahoma"/>
        </w:rPr>
        <w:t>y</w:t>
      </w:r>
      <w:r w:rsidR="002569F9" w:rsidRPr="002569F9">
        <w:rPr>
          <w:rFonts w:ascii="Barlow" w:hAnsi="Barlow" w:cs="Tahoma"/>
          <w:b/>
        </w:rPr>
        <w:t xml:space="preserve"> 10 </w:t>
      </w:r>
      <w:r w:rsidR="005130A6">
        <w:rPr>
          <w:rFonts w:ascii="Barlow" w:hAnsi="Barlow" w:cs="Tahoma"/>
        </w:rPr>
        <w:t>de la solicitud.</w:t>
      </w:r>
    </w:p>
    <w:p w:rsidR="0020088D" w:rsidRPr="00485FA6" w:rsidRDefault="0020088D" w:rsidP="00A55C9C">
      <w:pPr>
        <w:ind w:right="284" w:firstLine="709"/>
        <w:jc w:val="both"/>
        <w:rPr>
          <w:rFonts w:ascii="Barlow" w:hAnsi="Barlow" w:cs="Tahoma"/>
          <w:sz w:val="16"/>
          <w:szCs w:val="16"/>
        </w:rPr>
      </w:pPr>
    </w:p>
    <w:p w:rsidR="0020088D" w:rsidRPr="00485FA6" w:rsidRDefault="00B576F7" w:rsidP="00A55C9C">
      <w:pPr>
        <w:ind w:right="284" w:firstLine="709"/>
        <w:jc w:val="both"/>
        <w:rPr>
          <w:rFonts w:ascii="Barlow" w:hAnsi="Barlow" w:cs="Tahoma"/>
        </w:rPr>
      </w:pPr>
      <w:r w:rsidRPr="00485FA6">
        <w:rPr>
          <w:rFonts w:ascii="Barlow" w:hAnsi="Barlow" w:cs="Tahoma"/>
        </w:rPr>
        <w:t>Atendiendo al punto resolutivo</w:t>
      </w:r>
      <w:r w:rsidR="0020088D" w:rsidRPr="00485FA6">
        <w:rPr>
          <w:rFonts w:ascii="Barlow" w:hAnsi="Barlow" w:cs="Tahoma"/>
        </w:rPr>
        <w:t xml:space="preserve"> </w:t>
      </w:r>
      <w:r w:rsidR="00485FA6" w:rsidRPr="00485FA6">
        <w:rPr>
          <w:rFonts w:ascii="Barlow" w:hAnsi="Barlow" w:cs="Tahoma"/>
        </w:rPr>
        <w:t>tercero</w:t>
      </w:r>
      <w:r w:rsidR="0020088D" w:rsidRPr="00485FA6">
        <w:rPr>
          <w:rFonts w:ascii="Barlow" w:hAnsi="Barlow" w:cs="Tahoma"/>
        </w:rPr>
        <w:t>, sírvase el presente como vía de notificación para los alcances legales establecidos en la Ley General de Transparencia y Acceso a la Información Pública.</w:t>
      </w:r>
    </w:p>
    <w:p w:rsidR="0020088D" w:rsidRPr="00485FA6" w:rsidRDefault="0020088D" w:rsidP="00A55C9C">
      <w:pPr>
        <w:ind w:right="284" w:firstLine="709"/>
        <w:jc w:val="both"/>
        <w:rPr>
          <w:rFonts w:ascii="Barlow" w:hAnsi="Barlow" w:cs="Tahoma"/>
          <w:b/>
          <w:sz w:val="16"/>
          <w:szCs w:val="16"/>
        </w:rPr>
      </w:pPr>
    </w:p>
    <w:p w:rsidR="00A62C37" w:rsidRPr="00485FA6" w:rsidRDefault="0020088D" w:rsidP="00A55C9C">
      <w:pPr>
        <w:ind w:right="284" w:firstLine="709"/>
        <w:jc w:val="both"/>
        <w:rPr>
          <w:rFonts w:ascii="Barlow" w:hAnsi="Barlow" w:cs="Tahoma"/>
        </w:rPr>
      </w:pPr>
      <w:r w:rsidRPr="00485FA6">
        <w:rPr>
          <w:rFonts w:ascii="Barlow" w:hAnsi="Barlow" w:cs="Tahoma"/>
        </w:rPr>
        <w:t>Sin otro particular, le envío un cordial saludo.</w:t>
      </w:r>
    </w:p>
    <w:p w:rsidR="00147CE4" w:rsidRPr="00485FA6" w:rsidRDefault="00147CE4" w:rsidP="004F2621">
      <w:pPr>
        <w:ind w:right="-301"/>
        <w:jc w:val="both"/>
        <w:rPr>
          <w:rFonts w:ascii="Barlow" w:hAnsi="Barlow"/>
          <w:sz w:val="16"/>
          <w:szCs w:val="16"/>
        </w:rPr>
      </w:pPr>
    </w:p>
    <w:p w:rsidR="003E39CD" w:rsidRPr="00485FA6" w:rsidRDefault="003E39CD" w:rsidP="008B3449">
      <w:pPr>
        <w:spacing w:line="264" w:lineRule="exact"/>
        <w:ind w:right="-301"/>
        <w:jc w:val="both"/>
        <w:rPr>
          <w:rFonts w:ascii="Barlow" w:hAnsi="Barlow"/>
          <w:b/>
          <w:sz w:val="22"/>
          <w:szCs w:val="22"/>
        </w:rPr>
      </w:pPr>
      <w:r w:rsidRPr="00485FA6">
        <w:rPr>
          <w:rFonts w:ascii="Barlow" w:hAnsi="Barlow"/>
          <w:b/>
          <w:sz w:val="22"/>
          <w:szCs w:val="22"/>
        </w:rPr>
        <w:t>A t e n t a m e n t e</w:t>
      </w:r>
    </w:p>
    <w:p w:rsidR="003E39CD" w:rsidRPr="00485FA6" w:rsidRDefault="003E39CD" w:rsidP="009810B7">
      <w:pPr>
        <w:spacing w:line="264" w:lineRule="exact"/>
        <w:ind w:left="142" w:right="-301"/>
        <w:jc w:val="both"/>
        <w:rPr>
          <w:rFonts w:ascii="Barlow" w:hAnsi="Barlow"/>
          <w:b/>
          <w:sz w:val="22"/>
          <w:szCs w:val="22"/>
        </w:rPr>
      </w:pPr>
    </w:p>
    <w:p w:rsidR="0095290E" w:rsidRPr="00485FA6" w:rsidRDefault="0095290E" w:rsidP="004F2621">
      <w:pPr>
        <w:spacing w:line="264" w:lineRule="exact"/>
        <w:ind w:right="-301"/>
        <w:jc w:val="both"/>
        <w:rPr>
          <w:rFonts w:ascii="Barlow" w:hAnsi="Barlow"/>
          <w:b/>
          <w:sz w:val="22"/>
          <w:szCs w:val="22"/>
        </w:rPr>
      </w:pPr>
    </w:p>
    <w:p w:rsidR="003E39CD" w:rsidRPr="00485FA6" w:rsidRDefault="00FD43CE" w:rsidP="008B3449">
      <w:pPr>
        <w:spacing w:line="264" w:lineRule="exact"/>
        <w:ind w:right="-301"/>
        <w:jc w:val="both"/>
        <w:rPr>
          <w:rFonts w:ascii="Barlow" w:hAnsi="Barlow"/>
          <w:b/>
          <w:sz w:val="22"/>
          <w:szCs w:val="22"/>
        </w:rPr>
      </w:pPr>
      <w:r w:rsidRPr="00485FA6">
        <w:rPr>
          <w:rFonts w:ascii="Barlow" w:hAnsi="Barlow"/>
          <w:b/>
          <w:sz w:val="22"/>
          <w:szCs w:val="22"/>
        </w:rPr>
        <w:t>M.D. Ana María Castro Cen</w:t>
      </w:r>
    </w:p>
    <w:p w:rsidR="003E39CD" w:rsidRPr="00485FA6" w:rsidRDefault="003E39CD" w:rsidP="008B3449">
      <w:pPr>
        <w:spacing w:line="264" w:lineRule="exact"/>
        <w:ind w:right="-301"/>
        <w:jc w:val="both"/>
        <w:rPr>
          <w:rFonts w:ascii="Barlow" w:hAnsi="Barlow"/>
          <w:b/>
          <w:sz w:val="22"/>
          <w:szCs w:val="22"/>
        </w:rPr>
      </w:pPr>
      <w:r w:rsidRPr="00485FA6">
        <w:rPr>
          <w:rFonts w:ascii="Barlow" w:hAnsi="Barlow"/>
          <w:b/>
          <w:sz w:val="22"/>
          <w:szCs w:val="22"/>
        </w:rPr>
        <w:t>Titular de la Unidad de Transparencia</w:t>
      </w:r>
    </w:p>
    <w:p w:rsidR="00277881" w:rsidRPr="00485FA6" w:rsidRDefault="00225381" w:rsidP="008B3449">
      <w:pPr>
        <w:spacing w:line="264" w:lineRule="exact"/>
        <w:ind w:right="-301"/>
        <w:jc w:val="both"/>
        <w:rPr>
          <w:rFonts w:ascii="Barlow" w:hAnsi="Barlow"/>
          <w:sz w:val="22"/>
          <w:szCs w:val="22"/>
        </w:rPr>
      </w:pPr>
      <w:proofErr w:type="gramStart"/>
      <w:r w:rsidRPr="00485FA6">
        <w:rPr>
          <w:rFonts w:ascii="Barlow" w:hAnsi="Barlow"/>
          <w:b/>
          <w:sz w:val="22"/>
          <w:szCs w:val="22"/>
        </w:rPr>
        <w:t>de</w:t>
      </w:r>
      <w:proofErr w:type="gramEnd"/>
      <w:r w:rsidRPr="00485FA6">
        <w:rPr>
          <w:rFonts w:ascii="Barlow" w:hAnsi="Barlow"/>
          <w:b/>
          <w:sz w:val="22"/>
          <w:szCs w:val="22"/>
        </w:rPr>
        <w:t xml:space="preserve"> la </w:t>
      </w:r>
      <w:r w:rsidR="003E39CD" w:rsidRPr="00485FA6">
        <w:rPr>
          <w:rFonts w:ascii="Barlow" w:hAnsi="Barlow"/>
          <w:b/>
          <w:sz w:val="22"/>
          <w:szCs w:val="22"/>
        </w:rPr>
        <w:t>Fiscalía General del Estado</w:t>
      </w:r>
      <w:r w:rsidR="009810B7" w:rsidRPr="00485FA6">
        <w:rPr>
          <w:rFonts w:ascii="Barlow" w:hAnsi="Barlow"/>
          <w:sz w:val="22"/>
          <w:szCs w:val="22"/>
        </w:rPr>
        <w:t>.</w:t>
      </w:r>
    </w:p>
    <w:p w:rsidR="009810B7" w:rsidRPr="00485FA6" w:rsidRDefault="00466B1C" w:rsidP="008B3449">
      <w:pPr>
        <w:spacing w:line="264" w:lineRule="exact"/>
        <w:ind w:right="-301"/>
        <w:jc w:val="both"/>
        <w:rPr>
          <w:rFonts w:ascii="Barlow" w:hAnsi="Barlow"/>
          <w:sz w:val="22"/>
          <w:szCs w:val="22"/>
        </w:rPr>
      </w:pPr>
      <w:r w:rsidRPr="00485FA6">
        <w:rPr>
          <w:rFonts w:ascii="Barlow" w:hAnsi="Barlow"/>
          <w:sz w:val="16"/>
          <w:szCs w:val="16"/>
        </w:rPr>
        <w:t>EAM</w:t>
      </w:r>
      <w:r w:rsidR="0095290E" w:rsidRPr="00485FA6">
        <w:rPr>
          <w:rFonts w:ascii="Barlow" w:hAnsi="Barlow"/>
          <w:sz w:val="16"/>
          <w:szCs w:val="16"/>
        </w:rPr>
        <w:t>/</w:t>
      </w:r>
      <w:proofErr w:type="spellStart"/>
      <w:r w:rsidR="0095290E" w:rsidRPr="00485FA6">
        <w:rPr>
          <w:rFonts w:ascii="Barlow" w:hAnsi="Barlow"/>
          <w:sz w:val="16"/>
          <w:szCs w:val="16"/>
        </w:rPr>
        <w:t>maog</w:t>
      </w:r>
      <w:proofErr w:type="spellEnd"/>
    </w:p>
    <w:sectPr w:rsidR="009810B7" w:rsidRPr="00485FA6" w:rsidSect="002569F9">
      <w:headerReference w:type="even" r:id="rId7"/>
      <w:headerReference w:type="default" r:id="rId8"/>
      <w:footerReference w:type="even" r:id="rId9"/>
      <w:footerReference w:type="default" r:id="rId10"/>
      <w:pgSz w:w="12240" w:h="15840"/>
      <w:pgMar w:top="1701" w:right="1168" w:bottom="851" w:left="1701" w:header="0" w:footer="1243"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6021F" w:rsidRDefault="00C6021F" w:rsidP="009E7CE6">
      <w:r>
        <w:separator/>
      </w:r>
    </w:p>
  </w:endnote>
  <w:endnote w:type="continuationSeparator" w:id="0">
    <w:p w:rsidR="00C6021F" w:rsidRDefault="00C6021F" w:rsidP="009E7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arlo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HelveticaNeueLT Std Lt">
    <w:panose1 w:val="00000000000000000000"/>
    <w:charset w:val="00"/>
    <w:family w:val="swiss"/>
    <w:notTrueType/>
    <w:pitch w:val="variable"/>
    <w:sig w:usb0="800000AF" w:usb1="4000204A" w:usb2="00000000" w:usb3="00000000" w:csb0="00000001" w:csb1="00000000"/>
  </w:font>
  <w:font w:name="Barlow ExtraBold">
    <w:panose1 w:val="000009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178" w:rsidRDefault="005130A6">
    <w:pPr>
      <w:pStyle w:val="Piedepgina"/>
    </w:pPr>
    <w:sdt>
      <w:sdtPr>
        <w:id w:val="1028149319"/>
        <w:temporary/>
        <w:showingPlcHdr/>
      </w:sdtPr>
      <w:sdtEndPr/>
      <w:sdtContent>
        <w:r w:rsidR="00022178">
          <w:rPr>
            <w:lang w:val="es-ES"/>
          </w:rPr>
          <w:t>[Escriba texto]</w:t>
        </w:r>
      </w:sdtContent>
    </w:sdt>
    <w:r w:rsidR="00022178">
      <w:ptab w:relativeTo="margin" w:alignment="center" w:leader="none"/>
    </w:r>
    <w:sdt>
      <w:sdtPr>
        <w:id w:val="58368802"/>
        <w:temporary/>
        <w:showingPlcHdr/>
      </w:sdtPr>
      <w:sdtEndPr/>
      <w:sdtContent>
        <w:r w:rsidR="00022178">
          <w:rPr>
            <w:lang w:val="es-ES"/>
          </w:rPr>
          <w:t>[Escriba texto]</w:t>
        </w:r>
      </w:sdtContent>
    </w:sdt>
    <w:r w:rsidR="00022178">
      <w:ptab w:relativeTo="margin" w:alignment="right" w:leader="none"/>
    </w:r>
    <w:sdt>
      <w:sdtPr>
        <w:id w:val="-1048532703"/>
        <w:temporary/>
        <w:showingPlcHdr/>
      </w:sdtPr>
      <w:sdtEndPr/>
      <w:sdtContent>
        <w:r w:rsidR="00022178">
          <w:rPr>
            <w:lang w:val="es-ES"/>
          </w:rPr>
          <w:t>[Escriba texto]</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E4E09" w:rsidRDefault="00EE4E09">
    <w:pPr>
      <w:pStyle w:val="Piedepgina"/>
    </w:pPr>
  </w:p>
  <w:p w:rsidR="00022178" w:rsidRDefault="00732702">
    <w:pPr>
      <w:pStyle w:val="Piedepgina"/>
    </w:pPr>
    <w:r>
      <w:rPr>
        <w:noProof/>
        <w:lang w:val="es-MX" w:eastAsia="es-MX"/>
      </w:rPr>
      <mc:AlternateContent>
        <mc:Choice Requires="wps">
          <w:drawing>
            <wp:anchor distT="0" distB="0" distL="114300" distR="114300" simplePos="0" relativeHeight="251662336" behindDoc="0" locked="0" layoutInCell="1" allowOverlap="1">
              <wp:simplePos x="0" y="0"/>
              <wp:positionH relativeFrom="column">
                <wp:posOffset>2171700</wp:posOffset>
              </wp:positionH>
              <wp:positionV relativeFrom="paragraph">
                <wp:posOffset>215900</wp:posOffset>
              </wp:positionV>
              <wp:extent cx="1714500" cy="396240"/>
              <wp:effectExtent l="0" t="0" r="0" b="3810"/>
              <wp:wrapNone/>
              <wp:docPr id="9"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14500" cy="39624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022178" w:rsidRPr="009B4D86" w:rsidRDefault="00022178" w:rsidP="00D87621">
                          <w:pPr>
                            <w:spacing w:line="240" w:lineRule="exact"/>
                            <w:rPr>
                              <w:rFonts w:ascii="Barlow" w:hAnsi="Barlow"/>
                              <w:color w:val="3C3C3B"/>
                              <w:sz w:val="17"/>
                              <w:szCs w:val="17"/>
                            </w:rPr>
                          </w:pPr>
                          <w:r w:rsidRPr="009B4D86">
                            <w:rPr>
                              <w:rFonts w:ascii="Barlow" w:hAnsi="Barlow"/>
                              <w:color w:val="3C3C3B"/>
                              <w:sz w:val="17"/>
                              <w:szCs w:val="17"/>
                            </w:rPr>
                            <w:t xml:space="preserve">T </w:t>
                          </w:r>
                          <w:r w:rsidR="00D069A8" w:rsidRPr="009B4D86">
                            <w:rPr>
                              <w:rFonts w:ascii="Barlow" w:hAnsi="Barlow"/>
                              <w:color w:val="3C3C3B"/>
                              <w:sz w:val="17"/>
                              <w:szCs w:val="17"/>
                            </w:rPr>
                            <w:t>+52 (999) 930 3250 Ext. 41004</w:t>
                          </w:r>
                        </w:p>
                        <w:p w:rsidR="00022178" w:rsidRPr="009537E8" w:rsidRDefault="00D069A8" w:rsidP="00E279A5">
                          <w:pPr>
                            <w:spacing w:line="240" w:lineRule="exact"/>
                            <w:rPr>
                              <w:rFonts w:ascii="Barlow ExtraBold" w:hAnsi="Barlow ExtraBold"/>
                              <w:color w:val="3C3C3B"/>
                              <w:sz w:val="17"/>
                              <w:szCs w:val="17"/>
                            </w:rPr>
                          </w:pPr>
                          <w:r w:rsidRPr="009537E8">
                            <w:rPr>
                              <w:rFonts w:ascii="Barlow ExtraBold" w:hAnsi="Barlow ExtraBold"/>
                              <w:color w:val="3C3C3B"/>
                              <w:sz w:val="17"/>
                              <w:szCs w:val="17"/>
                            </w:rPr>
                            <w:t>fge.yucatan.gob.mx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Cuadro de texto 9" o:spid="_x0000_s1026" type="#_x0000_t202" style="position:absolute;margin-left:171pt;margin-top:17pt;width:135pt;height:31.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" filled="f" stroked="f">
              <v:path arrowok="t"/>
              <v:textbox>
                <w:txbxContent>
                  <w:p w:rsidR="00022178" w:rsidRPr="009B4D86" w:rsidRDefault="00022178" w:rsidP="00D87621">
                    <w:pPr>
                      <w:spacing w:line="240" w:lineRule="exact"/>
                      <w:rPr>
                        <w:rFonts w:ascii="Barlow" w:hAnsi="Barlow"/>
                        <w:color w:val="3C3C3B"/>
                        <w:sz w:val="17"/>
                        <w:szCs w:val="17"/>
                      </w:rPr>
                    </w:pPr>
                    <w:r w:rsidRPr="009B4D86">
                      <w:rPr>
                        <w:rFonts w:ascii="Barlow" w:hAnsi="Barlow"/>
                        <w:color w:val="3C3C3B"/>
                        <w:sz w:val="17"/>
                        <w:szCs w:val="17"/>
                      </w:rPr>
                      <w:t xml:space="preserve">T </w:t>
                    </w:r>
                    <w:r w:rsidR="00D069A8" w:rsidRPr="009B4D86">
                      <w:rPr>
                        <w:rFonts w:ascii="Barlow" w:hAnsi="Barlow"/>
                        <w:color w:val="3C3C3B"/>
                        <w:sz w:val="17"/>
                        <w:szCs w:val="17"/>
                      </w:rPr>
                      <w:t>+52 (999) 930 3250 Ext. 41004</w:t>
                    </w:r>
                  </w:p>
                  <w:p w:rsidR="00022178" w:rsidRPr="009537E8" w:rsidRDefault="00D069A8" w:rsidP="00E279A5">
                    <w:pPr>
                      <w:spacing w:line="240" w:lineRule="exact"/>
                      <w:rPr>
                        <w:rFonts w:ascii="Barlow ExtraBold" w:hAnsi="Barlow ExtraBold"/>
                        <w:color w:val="3C3C3B"/>
                        <w:sz w:val="17"/>
                        <w:szCs w:val="17"/>
                      </w:rPr>
                    </w:pPr>
                    <w:r w:rsidRPr="009537E8">
                      <w:rPr>
                        <w:rFonts w:ascii="Barlow ExtraBold" w:hAnsi="Barlow ExtraBold"/>
                        <w:color w:val="3C3C3B"/>
                        <w:sz w:val="17"/>
                        <w:szCs w:val="17"/>
                      </w:rPr>
                      <w:t>fge.yucatan.gob.mx</w:t>
                    </w:r>
                  </w:p>
                </w:txbxContent>
              </v:textbox>
            </v:shape>
          </w:pict>
        </mc:Fallback>
      </mc:AlternateContent>
    </w:r>
    <w:r>
      <w:rPr>
        <w:noProof/>
        <w:lang w:val="es-MX" w:eastAsia="es-MX"/>
      </w:rPr>
      <mc:AlternateContent>
        <mc:Choice Requires="wps">
          <w:drawing>
            <wp:anchor distT="0" distB="0" distL="114300" distR="114300" simplePos="0" relativeHeight="251660288" behindDoc="0" locked="0" layoutInCell="1" allowOverlap="1">
              <wp:simplePos x="0" y="0"/>
              <wp:positionH relativeFrom="column">
                <wp:posOffset>387985</wp:posOffset>
              </wp:positionH>
              <wp:positionV relativeFrom="paragraph">
                <wp:posOffset>61595</wp:posOffset>
              </wp:positionV>
              <wp:extent cx="2012315" cy="571500"/>
              <wp:effectExtent l="0" t="0" r="0" b="0"/>
              <wp:wrapNone/>
              <wp:docPr id="8"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12315" cy="571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rsidR="00D069A8" w:rsidRPr="009B4D86" w:rsidRDefault="00D069A8" w:rsidP="00D069A8">
                          <w:pPr>
                            <w:spacing w:line="240" w:lineRule="exact"/>
                            <w:rPr>
                              <w:rFonts w:ascii="Barlow" w:hAnsi="Barlow"/>
                              <w:color w:val="3C3C3B"/>
                              <w:sz w:val="17"/>
                              <w:szCs w:val="17"/>
                            </w:rPr>
                          </w:pPr>
                          <w:r w:rsidRPr="009B4D86">
                            <w:rPr>
                              <w:rFonts w:ascii="Barlow" w:hAnsi="Barlow"/>
                              <w:color w:val="3C3C3B"/>
                              <w:sz w:val="17"/>
                              <w:szCs w:val="17"/>
                            </w:rPr>
                            <w:t>Km. 46.5 Periférico Poniente,</w:t>
                          </w:r>
                        </w:p>
                        <w:p w:rsidR="00D069A8" w:rsidRPr="009B4D86" w:rsidRDefault="00D069A8" w:rsidP="00D069A8">
                          <w:pPr>
                            <w:spacing w:line="240" w:lineRule="exact"/>
                            <w:rPr>
                              <w:rFonts w:ascii="Barlow" w:hAnsi="Barlow"/>
                              <w:color w:val="3C3C3B"/>
                              <w:sz w:val="17"/>
                              <w:szCs w:val="17"/>
                            </w:rPr>
                          </w:pPr>
                          <w:r w:rsidRPr="009B4D86">
                            <w:rPr>
                              <w:rFonts w:ascii="Barlow" w:hAnsi="Barlow"/>
                              <w:color w:val="3C3C3B"/>
                              <w:sz w:val="17"/>
                              <w:szCs w:val="17"/>
                            </w:rPr>
                            <w:t>Tablaje Catastral 20832, Polígono-</w:t>
                          </w:r>
                        </w:p>
                        <w:p w:rsidR="00022178" w:rsidRPr="009B4D86" w:rsidRDefault="00D069A8" w:rsidP="00D069A8">
                          <w:pPr>
                            <w:spacing w:line="240" w:lineRule="exact"/>
                            <w:rPr>
                              <w:rFonts w:ascii="Barlow" w:hAnsi="Barlow"/>
                              <w:color w:val="3C3C3B"/>
                              <w:sz w:val="17"/>
                              <w:szCs w:val="17"/>
                            </w:rPr>
                          </w:pPr>
                          <w:proofErr w:type="spellStart"/>
                          <w:r w:rsidRPr="009B4D86">
                            <w:rPr>
                              <w:rFonts w:ascii="Barlow" w:hAnsi="Barlow"/>
                              <w:color w:val="3C3C3B"/>
                              <w:sz w:val="17"/>
                              <w:szCs w:val="17"/>
                            </w:rPr>
                            <w:t>Susulá</w:t>
                          </w:r>
                          <w:proofErr w:type="spellEnd"/>
                          <w:r w:rsidRPr="009B4D86">
                            <w:rPr>
                              <w:rFonts w:ascii="Barlow" w:hAnsi="Barlow"/>
                              <w:color w:val="3C3C3B"/>
                              <w:sz w:val="17"/>
                              <w:szCs w:val="17"/>
                            </w:rPr>
                            <w:t xml:space="preserve">-Caucel, Mérida, </w:t>
                          </w:r>
                          <w:proofErr w:type="spellStart"/>
                          <w:r w:rsidRPr="009B4D86">
                            <w:rPr>
                              <w:rFonts w:ascii="Barlow" w:hAnsi="Barlow"/>
                              <w:color w:val="3C3C3B"/>
                              <w:sz w:val="17"/>
                              <w:szCs w:val="17"/>
                            </w:rPr>
                            <w:t>Yuc</w:t>
                          </w:r>
                          <w:proofErr w:type="spellEnd"/>
                          <w:r w:rsidRPr="009B4D86">
                            <w:rPr>
                              <w:rFonts w:ascii="Barlow" w:hAnsi="Barlow"/>
                              <w:color w:val="3C3C3B"/>
                              <w:sz w:val="17"/>
                              <w:szCs w:val="17"/>
                            </w:rPr>
                            <w:t>. México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Cuadro de texto 8" o:spid="_x0000_s1027" type="#_x0000_t202" style="position:absolute;margin-left:30.55pt;margin-top:4.85pt;width:158.45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" filled="f" stroked="f">
              <v:path arrowok="t"/>
              <v:textbox>
                <w:txbxContent>
                  <w:p w:rsidR="00D069A8" w:rsidRPr="009B4D86" w:rsidRDefault="00D069A8" w:rsidP="00D069A8">
                    <w:pPr>
                      <w:spacing w:line="240" w:lineRule="exact"/>
                      <w:rPr>
                        <w:rFonts w:ascii="Barlow" w:hAnsi="Barlow"/>
                        <w:color w:val="3C3C3B"/>
                        <w:sz w:val="17"/>
                        <w:szCs w:val="17"/>
                      </w:rPr>
                    </w:pPr>
                    <w:r w:rsidRPr="009B4D86">
                      <w:rPr>
                        <w:rFonts w:ascii="Barlow" w:hAnsi="Barlow"/>
                        <w:color w:val="3C3C3B"/>
                        <w:sz w:val="17"/>
                        <w:szCs w:val="17"/>
                      </w:rPr>
                      <w:t>Km. 46.5 Periférico Poniente,</w:t>
                    </w:r>
                  </w:p>
                  <w:p w:rsidR="00D069A8" w:rsidRPr="009B4D86" w:rsidRDefault="00D069A8" w:rsidP="00D069A8">
                    <w:pPr>
                      <w:spacing w:line="240" w:lineRule="exact"/>
                      <w:rPr>
                        <w:rFonts w:ascii="Barlow" w:hAnsi="Barlow"/>
                        <w:color w:val="3C3C3B"/>
                        <w:sz w:val="17"/>
                        <w:szCs w:val="17"/>
                      </w:rPr>
                    </w:pPr>
                    <w:r w:rsidRPr="009B4D86">
                      <w:rPr>
                        <w:rFonts w:ascii="Barlow" w:hAnsi="Barlow"/>
                        <w:color w:val="3C3C3B"/>
                        <w:sz w:val="17"/>
                        <w:szCs w:val="17"/>
                      </w:rPr>
                      <w:t>Tablaje Catastral 20832, Polígono-</w:t>
                    </w:r>
                  </w:p>
                  <w:p w:rsidR="00022178" w:rsidRPr="009B4D86" w:rsidRDefault="00D069A8" w:rsidP="00D069A8">
                    <w:pPr>
                      <w:spacing w:line="240" w:lineRule="exact"/>
                      <w:rPr>
                        <w:rFonts w:ascii="Barlow" w:hAnsi="Barlow"/>
                        <w:color w:val="3C3C3B"/>
                        <w:sz w:val="17"/>
                        <w:szCs w:val="17"/>
                      </w:rPr>
                    </w:pPr>
                    <w:proofErr w:type="spellStart"/>
                    <w:r w:rsidRPr="009B4D86">
                      <w:rPr>
                        <w:rFonts w:ascii="Barlow" w:hAnsi="Barlow"/>
                        <w:color w:val="3C3C3B"/>
                        <w:sz w:val="17"/>
                        <w:szCs w:val="17"/>
                      </w:rPr>
                      <w:t>Susulá</w:t>
                    </w:r>
                    <w:proofErr w:type="spellEnd"/>
                    <w:r w:rsidRPr="009B4D86">
                      <w:rPr>
                        <w:rFonts w:ascii="Barlow" w:hAnsi="Barlow"/>
                        <w:color w:val="3C3C3B"/>
                        <w:sz w:val="17"/>
                        <w:szCs w:val="17"/>
                      </w:rPr>
                      <w:t xml:space="preserve">-Caucel, Mérida, </w:t>
                    </w:r>
                    <w:proofErr w:type="spellStart"/>
                    <w:r w:rsidRPr="009B4D86">
                      <w:rPr>
                        <w:rFonts w:ascii="Barlow" w:hAnsi="Barlow"/>
                        <w:color w:val="3C3C3B"/>
                        <w:sz w:val="17"/>
                        <w:szCs w:val="17"/>
                      </w:rPr>
                      <w:t>Yuc</w:t>
                    </w:r>
                    <w:proofErr w:type="spellEnd"/>
                    <w:r w:rsidRPr="009B4D86">
                      <w:rPr>
                        <w:rFonts w:ascii="Barlow" w:hAnsi="Barlow"/>
                        <w:color w:val="3C3C3B"/>
                        <w:sz w:val="17"/>
                        <w:szCs w:val="17"/>
                      </w:rPr>
                      <w:t>. México</w:t>
                    </w:r>
                  </w:p>
                </w:txbxContent>
              </v:textbox>
            </v:shape>
          </w:pict>
        </mc:Fallback>
      </mc:AlternateContent>
    </w:r>
    <w:r>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-1076960</wp:posOffset>
              </wp:positionH>
              <wp:positionV relativeFrom="page">
                <wp:posOffset>9627870</wp:posOffset>
              </wp:positionV>
              <wp:extent cx="7820660" cy="431800"/>
              <wp:effectExtent l="0" t="0" r="8890" b="635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820660" cy="431800"/>
                      </a:xfrm>
                      <a:prstGeom prst="rect">
                        <a:avLst/>
                      </a:prstGeom>
                      <a:solidFill>
                        <a:schemeClr val="bg1"/>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DD3B7C8" id="Rectángulo 5" o:spid="_x0000_s1026" style="position:absolute;margin-left:-84.8pt;margin-top:758.1pt;width:615.8pt;height:3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" fillcolor="white [3212]" stroked="f">
              <v:path arrowok="t"/>
              <w10:wrap anchory="page"/>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6021F" w:rsidRDefault="00C6021F" w:rsidP="009E7CE6">
      <w:r>
        <w:separator/>
      </w:r>
    </w:p>
  </w:footnote>
  <w:footnote w:type="continuationSeparator" w:id="0">
    <w:p w:rsidR="00C6021F" w:rsidRDefault="00C6021F" w:rsidP="009E7CE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178" w:rsidRDefault="005130A6">
    <w:pPr>
      <w:pStyle w:val="Encabezado"/>
    </w:pPr>
    <w:sdt>
      <w:sdtPr>
        <w:id w:val="1961450110"/>
        <w:placeholder>
          <w:docPart w:val="0DA0EB20F56816479969A55D850A82C8"/>
        </w:placeholder>
        <w:temporary/>
        <w:showingPlcHdr/>
      </w:sdtPr>
      <w:sdtEndPr/>
      <w:sdtContent>
        <w:r w:rsidR="00022178">
          <w:rPr>
            <w:lang w:val="es-ES"/>
          </w:rPr>
          <w:t>[Escriba texto]</w:t>
        </w:r>
      </w:sdtContent>
    </w:sdt>
    <w:r w:rsidR="00022178">
      <w:ptab w:relativeTo="margin" w:alignment="center" w:leader="none"/>
    </w:r>
    <w:sdt>
      <w:sdtPr>
        <w:id w:val="-398903158"/>
        <w:placeholder>
          <w:docPart w:val="6B1EEBAFF7AEF84E8CDB9261B7EF35E8"/>
        </w:placeholder>
        <w:temporary/>
        <w:showingPlcHdr/>
      </w:sdtPr>
      <w:sdtEndPr/>
      <w:sdtContent>
        <w:r w:rsidR="00022178">
          <w:rPr>
            <w:lang w:val="es-ES"/>
          </w:rPr>
          <w:t>[Escriba texto]</w:t>
        </w:r>
      </w:sdtContent>
    </w:sdt>
    <w:r w:rsidR="00022178">
      <w:ptab w:relativeTo="margin" w:alignment="right" w:leader="none"/>
    </w:r>
    <w:sdt>
      <w:sdtPr>
        <w:id w:val="1699583284"/>
        <w:placeholder>
          <w:docPart w:val="9A817A72C6CEE940B8153C7768F71DDC"/>
        </w:placeholder>
        <w:temporary/>
        <w:showingPlcHdr/>
      </w:sdtPr>
      <w:sdtEndPr/>
      <w:sdtContent>
        <w:r w:rsidR="00022178">
          <w:rPr>
            <w:lang w:val="es-ES"/>
          </w:rPr>
          <w:t>[Escriba texto]</w:t>
        </w:r>
      </w:sdtContent>
    </w:sdt>
  </w:p>
  <w:p w:rsidR="00022178" w:rsidRDefault="00022178">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2178" w:rsidRDefault="00485FA6">
    <w:pPr>
      <w:pStyle w:val="Encabezado"/>
    </w:pPr>
    <w:r>
      <w:rPr>
        <w:noProof/>
        <w:lang w:val="es-MX" w:eastAsia="es-MX"/>
      </w:rPr>
      <w:drawing>
        <wp:anchor distT="0" distB="0" distL="114300" distR="114300" simplePos="0" relativeHeight="251664384" behindDoc="1" locked="0" layoutInCell="1" allowOverlap="1" wp14:anchorId="4B7F315B" wp14:editId="69954DA4">
          <wp:simplePos x="0" y="0"/>
          <wp:positionH relativeFrom="margin">
            <wp:posOffset>-377825</wp:posOffset>
          </wp:positionH>
          <wp:positionV relativeFrom="paragraph">
            <wp:posOffset>333375</wp:posOffset>
          </wp:positionV>
          <wp:extent cx="6705600" cy="553311"/>
          <wp:effectExtent l="0" t="0" r="0" b="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1"/>
                  <a:stretch>
                    <a:fillRect/>
                  </a:stretch>
                </pic:blipFill>
                <pic:spPr>
                  <a:xfrm>
                    <a:off x="0" y="0"/>
                    <a:ext cx="6705600" cy="553311"/>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437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7CE6"/>
    <w:rsid w:val="000105BB"/>
    <w:rsid w:val="00021681"/>
    <w:rsid w:val="00022178"/>
    <w:rsid w:val="000230E7"/>
    <w:rsid w:val="00046528"/>
    <w:rsid w:val="0005189A"/>
    <w:rsid w:val="000A5398"/>
    <w:rsid w:val="000D4AB7"/>
    <w:rsid w:val="000D72EF"/>
    <w:rsid w:val="000F2003"/>
    <w:rsid w:val="000F3706"/>
    <w:rsid w:val="001027E9"/>
    <w:rsid w:val="00132F92"/>
    <w:rsid w:val="0014356C"/>
    <w:rsid w:val="00147CE4"/>
    <w:rsid w:val="001613EC"/>
    <w:rsid w:val="001749C3"/>
    <w:rsid w:val="00180A0A"/>
    <w:rsid w:val="00190E10"/>
    <w:rsid w:val="001A175C"/>
    <w:rsid w:val="001C4BEA"/>
    <w:rsid w:val="001C737C"/>
    <w:rsid w:val="001D1934"/>
    <w:rsid w:val="001F4A11"/>
    <w:rsid w:val="001F6AB1"/>
    <w:rsid w:val="0020088D"/>
    <w:rsid w:val="00225381"/>
    <w:rsid w:val="00235275"/>
    <w:rsid w:val="002569F9"/>
    <w:rsid w:val="00272F94"/>
    <w:rsid w:val="00277881"/>
    <w:rsid w:val="002A74B6"/>
    <w:rsid w:val="002B5CEE"/>
    <w:rsid w:val="002B6B72"/>
    <w:rsid w:val="002E0082"/>
    <w:rsid w:val="002F6874"/>
    <w:rsid w:val="002F775A"/>
    <w:rsid w:val="003566D4"/>
    <w:rsid w:val="003612D2"/>
    <w:rsid w:val="003A3BA7"/>
    <w:rsid w:val="003A5698"/>
    <w:rsid w:val="003B5C50"/>
    <w:rsid w:val="003C5E2E"/>
    <w:rsid w:val="003C6736"/>
    <w:rsid w:val="003E1EAC"/>
    <w:rsid w:val="003E39CD"/>
    <w:rsid w:val="00402279"/>
    <w:rsid w:val="00416F1C"/>
    <w:rsid w:val="00420D0D"/>
    <w:rsid w:val="00421E15"/>
    <w:rsid w:val="00433A39"/>
    <w:rsid w:val="004423FA"/>
    <w:rsid w:val="00461FE5"/>
    <w:rsid w:val="004624FB"/>
    <w:rsid w:val="004640D9"/>
    <w:rsid w:val="00466B1C"/>
    <w:rsid w:val="00474CEC"/>
    <w:rsid w:val="00485FA6"/>
    <w:rsid w:val="004C0BA0"/>
    <w:rsid w:val="004C4A22"/>
    <w:rsid w:val="004E1AA5"/>
    <w:rsid w:val="004F2621"/>
    <w:rsid w:val="005130A6"/>
    <w:rsid w:val="005142B5"/>
    <w:rsid w:val="0053323B"/>
    <w:rsid w:val="0054458C"/>
    <w:rsid w:val="00545292"/>
    <w:rsid w:val="00561CC3"/>
    <w:rsid w:val="005651BD"/>
    <w:rsid w:val="00585D02"/>
    <w:rsid w:val="005A15DC"/>
    <w:rsid w:val="005C0B98"/>
    <w:rsid w:val="005C3CEA"/>
    <w:rsid w:val="005C3EFC"/>
    <w:rsid w:val="005D25FA"/>
    <w:rsid w:val="005D579C"/>
    <w:rsid w:val="005D6562"/>
    <w:rsid w:val="005E5766"/>
    <w:rsid w:val="00624EF1"/>
    <w:rsid w:val="00635716"/>
    <w:rsid w:val="00643BAF"/>
    <w:rsid w:val="00644C96"/>
    <w:rsid w:val="00657F41"/>
    <w:rsid w:val="00674DF4"/>
    <w:rsid w:val="00686901"/>
    <w:rsid w:val="006A7B22"/>
    <w:rsid w:val="006B7F5E"/>
    <w:rsid w:val="006D3565"/>
    <w:rsid w:val="00705A7B"/>
    <w:rsid w:val="00727744"/>
    <w:rsid w:val="00732702"/>
    <w:rsid w:val="00736D2F"/>
    <w:rsid w:val="00743260"/>
    <w:rsid w:val="00745D55"/>
    <w:rsid w:val="007723F6"/>
    <w:rsid w:val="007B5CEF"/>
    <w:rsid w:val="007F409A"/>
    <w:rsid w:val="008036F6"/>
    <w:rsid w:val="0082208E"/>
    <w:rsid w:val="00866132"/>
    <w:rsid w:val="008B3449"/>
    <w:rsid w:val="008F38DB"/>
    <w:rsid w:val="009021CA"/>
    <w:rsid w:val="00904CEC"/>
    <w:rsid w:val="00907C77"/>
    <w:rsid w:val="00916680"/>
    <w:rsid w:val="00921245"/>
    <w:rsid w:val="00931EB4"/>
    <w:rsid w:val="009323C2"/>
    <w:rsid w:val="009416BB"/>
    <w:rsid w:val="009450AF"/>
    <w:rsid w:val="0094666A"/>
    <w:rsid w:val="0095290E"/>
    <w:rsid w:val="009537E8"/>
    <w:rsid w:val="009810B7"/>
    <w:rsid w:val="00987196"/>
    <w:rsid w:val="009A6CCA"/>
    <w:rsid w:val="009A7E32"/>
    <w:rsid w:val="009B4D86"/>
    <w:rsid w:val="009B533B"/>
    <w:rsid w:val="009B5799"/>
    <w:rsid w:val="009C2147"/>
    <w:rsid w:val="009C6FE3"/>
    <w:rsid w:val="009D4B00"/>
    <w:rsid w:val="009D5F33"/>
    <w:rsid w:val="009E7CE6"/>
    <w:rsid w:val="00A24718"/>
    <w:rsid w:val="00A32B84"/>
    <w:rsid w:val="00A475F3"/>
    <w:rsid w:val="00A52B16"/>
    <w:rsid w:val="00A5347E"/>
    <w:rsid w:val="00A55C9C"/>
    <w:rsid w:val="00A62C37"/>
    <w:rsid w:val="00A842C4"/>
    <w:rsid w:val="00AC4A3F"/>
    <w:rsid w:val="00B043A2"/>
    <w:rsid w:val="00B07803"/>
    <w:rsid w:val="00B10D61"/>
    <w:rsid w:val="00B50072"/>
    <w:rsid w:val="00B51083"/>
    <w:rsid w:val="00B576F7"/>
    <w:rsid w:val="00B64E37"/>
    <w:rsid w:val="00B70366"/>
    <w:rsid w:val="00BB4ABA"/>
    <w:rsid w:val="00BB4F27"/>
    <w:rsid w:val="00BC788D"/>
    <w:rsid w:val="00BD1032"/>
    <w:rsid w:val="00BD63AA"/>
    <w:rsid w:val="00BE018C"/>
    <w:rsid w:val="00BE78A7"/>
    <w:rsid w:val="00C52C52"/>
    <w:rsid w:val="00C6021F"/>
    <w:rsid w:val="00C72095"/>
    <w:rsid w:val="00C83980"/>
    <w:rsid w:val="00C86E27"/>
    <w:rsid w:val="00C966E4"/>
    <w:rsid w:val="00CB31A7"/>
    <w:rsid w:val="00CD0E30"/>
    <w:rsid w:val="00CE1BBF"/>
    <w:rsid w:val="00CE65B8"/>
    <w:rsid w:val="00CF58A9"/>
    <w:rsid w:val="00D069A8"/>
    <w:rsid w:val="00D653EE"/>
    <w:rsid w:val="00D6682B"/>
    <w:rsid w:val="00D87621"/>
    <w:rsid w:val="00D91E1C"/>
    <w:rsid w:val="00DA13A2"/>
    <w:rsid w:val="00DA5298"/>
    <w:rsid w:val="00DB2D96"/>
    <w:rsid w:val="00DB34CF"/>
    <w:rsid w:val="00DC18DB"/>
    <w:rsid w:val="00E05B2F"/>
    <w:rsid w:val="00E16554"/>
    <w:rsid w:val="00E2646C"/>
    <w:rsid w:val="00E279A5"/>
    <w:rsid w:val="00E46BAF"/>
    <w:rsid w:val="00E51A2B"/>
    <w:rsid w:val="00E6415E"/>
    <w:rsid w:val="00E7093E"/>
    <w:rsid w:val="00EA4A12"/>
    <w:rsid w:val="00EB1120"/>
    <w:rsid w:val="00EC02DC"/>
    <w:rsid w:val="00EC6D11"/>
    <w:rsid w:val="00EE4E09"/>
    <w:rsid w:val="00EE522F"/>
    <w:rsid w:val="00F31149"/>
    <w:rsid w:val="00F315E8"/>
    <w:rsid w:val="00F947DD"/>
    <w:rsid w:val="00FB1931"/>
    <w:rsid w:val="00FB1B19"/>
    <w:rsid w:val="00FB2EE8"/>
    <w:rsid w:val="00FB300F"/>
    <w:rsid w:val="00FB3092"/>
    <w:rsid w:val="00FD43CE"/>
    <w:rsid w:val="00FD63EB"/>
    <w:rsid w:val="00FF0221"/>
    <w:rsid w:val="00FF30C2"/>
    <w:rsid w:val="00FF62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3713"/>
    <o:shapelayout v:ext="edit">
      <o:idmap v:ext="edit" data="1"/>
    </o:shapelayout>
  </w:shapeDefaults>
  <w:decimalSymbol w:val="."/>
  <w:listSeparator w:val=","/>
  <w15:docId w15:val="{A6F8A7C5-E7E8-4128-AB15-3A0280512E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F3706"/>
    <w:rPr>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E7CE6"/>
    <w:pPr>
      <w:tabs>
        <w:tab w:val="center" w:pos="4419"/>
        <w:tab w:val="right" w:pos="8838"/>
      </w:tabs>
    </w:pPr>
  </w:style>
  <w:style w:type="character" w:customStyle="1" w:styleId="EncabezadoCar">
    <w:name w:val="Encabezado Car"/>
    <w:basedOn w:val="Fuentedeprrafopredeter"/>
    <w:link w:val="Encabezado"/>
    <w:uiPriority w:val="99"/>
    <w:rsid w:val="009E7CE6"/>
    <w:rPr>
      <w:lang w:val="es-ES_tradnl"/>
    </w:rPr>
  </w:style>
  <w:style w:type="paragraph" w:styleId="Piedepgina">
    <w:name w:val="footer"/>
    <w:basedOn w:val="Normal"/>
    <w:link w:val="PiedepginaCar"/>
    <w:uiPriority w:val="99"/>
    <w:unhideWhenUsed/>
    <w:rsid w:val="009E7CE6"/>
    <w:pPr>
      <w:tabs>
        <w:tab w:val="center" w:pos="4419"/>
        <w:tab w:val="right" w:pos="8838"/>
      </w:tabs>
    </w:pPr>
  </w:style>
  <w:style w:type="character" w:customStyle="1" w:styleId="PiedepginaCar">
    <w:name w:val="Pie de página Car"/>
    <w:basedOn w:val="Fuentedeprrafopredeter"/>
    <w:link w:val="Piedepgina"/>
    <w:uiPriority w:val="99"/>
    <w:rsid w:val="009E7CE6"/>
    <w:rPr>
      <w:lang w:val="es-ES_tradnl"/>
    </w:rPr>
  </w:style>
  <w:style w:type="paragraph" w:styleId="Textodeglobo">
    <w:name w:val="Balloon Text"/>
    <w:basedOn w:val="Normal"/>
    <w:link w:val="TextodegloboCar"/>
    <w:uiPriority w:val="99"/>
    <w:semiHidden/>
    <w:unhideWhenUsed/>
    <w:rsid w:val="009E7CE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9E7CE6"/>
    <w:rPr>
      <w:rFonts w:ascii="Lucida Grande" w:hAnsi="Lucida Grande" w:cs="Lucida Grande"/>
      <w:sz w:val="18"/>
      <w:szCs w:val="18"/>
      <w:lang w:val="es-ES_tradnl"/>
    </w:rPr>
  </w:style>
  <w:style w:type="paragraph" w:styleId="NormalWeb">
    <w:name w:val="Normal (Web)"/>
    <w:basedOn w:val="Normal"/>
    <w:uiPriority w:val="99"/>
    <w:rsid w:val="0020088D"/>
    <w:pPr>
      <w:spacing w:before="100" w:beforeAutospacing="1" w:after="100" w:afterAutospacing="1"/>
    </w:pPr>
    <w:rPr>
      <w:rFonts w:ascii="Tahoma" w:eastAsia="Times New Roman" w:hAnsi="Tahoma" w:cs="Times New Roman"/>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glossaryDocument" Target="glossary/document.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DA0EB20F56816479969A55D850A82C8"/>
        <w:category>
          <w:name w:val="General"/>
          <w:gallery w:val="placeholder"/>
        </w:category>
        <w:types>
          <w:type w:val="bbPlcHdr"/>
        </w:types>
        <w:behaviors>
          <w:behavior w:val="content"/>
        </w:behaviors>
        <w:guid w:val="{3B7B4763-EB77-1A41-A2A0-97419DB7BA46}"/>
      </w:docPartPr>
      <w:docPartBody>
        <w:p w:rsidR="005D7DC0" w:rsidRDefault="005D7DC0" w:rsidP="005D7DC0">
          <w:pPr>
            <w:pStyle w:val="0DA0EB20F56816479969A55D850A82C8"/>
          </w:pPr>
          <w:r>
            <w:rPr>
              <w:lang w:val="es-ES"/>
            </w:rPr>
            <w:t>[Escriba texto]</w:t>
          </w:r>
        </w:p>
      </w:docPartBody>
    </w:docPart>
    <w:docPart>
      <w:docPartPr>
        <w:name w:val="6B1EEBAFF7AEF84E8CDB9261B7EF35E8"/>
        <w:category>
          <w:name w:val="General"/>
          <w:gallery w:val="placeholder"/>
        </w:category>
        <w:types>
          <w:type w:val="bbPlcHdr"/>
        </w:types>
        <w:behaviors>
          <w:behavior w:val="content"/>
        </w:behaviors>
        <w:guid w:val="{E7C6A099-CB7A-D940-B0FC-0D6E593C0B30}"/>
      </w:docPartPr>
      <w:docPartBody>
        <w:p w:rsidR="005D7DC0" w:rsidRDefault="005D7DC0" w:rsidP="005D7DC0">
          <w:pPr>
            <w:pStyle w:val="6B1EEBAFF7AEF84E8CDB9261B7EF35E8"/>
          </w:pPr>
          <w:r>
            <w:rPr>
              <w:lang w:val="es-ES"/>
            </w:rPr>
            <w:t>[Escriba texto]</w:t>
          </w:r>
        </w:p>
      </w:docPartBody>
    </w:docPart>
    <w:docPart>
      <w:docPartPr>
        <w:name w:val="9A817A72C6CEE940B8153C7768F71DDC"/>
        <w:category>
          <w:name w:val="General"/>
          <w:gallery w:val="placeholder"/>
        </w:category>
        <w:types>
          <w:type w:val="bbPlcHdr"/>
        </w:types>
        <w:behaviors>
          <w:behavior w:val="content"/>
        </w:behaviors>
        <w:guid w:val="{6684DEC9-302D-3444-9926-FE02BDCA66B5}"/>
      </w:docPartPr>
      <w:docPartBody>
        <w:p w:rsidR="005D7DC0" w:rsidRDefault="005D7DC0" w:rsidP="005D7DC0">
          <w:pPr>
            <w:pStyle w:val="9A817A72C6CEE940B8153C7768F71DDC"/>
          </w:pPr>
          <w:r>
            <w:rPr>
              <w:lang w:val="es-ES"/>
            </w:rPr>
            <w:t>[Escriba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Barlow">
    <w:panose1 w:val="00000500000000000000"/>
    <w:charset w:val="00"/>
    <w:family w:val="auto"/>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 w:name="HelveticaNeueLT Std Lt">
    <w:panose1 w:val="00000000000000000000"/>
    <w:charset w:val="00"/>
    <w:family w:val="swiss"/>
    <w:notTrueType/>
    <w:pitch w:val="variable"/>
    <w:sig w:usb0="800000AF" w:usb1="4000204A" w:usb2="00000000" w:usb3="00000000" w:csb0="00000001" w:csb1="00000000"/>
  </w:font>
  <w:font w:name="Barlow ExtraBold">
    <w:panose1 w:val="00000900000000000000"/>
    <w:charset w:val="00"/>
    <w:family w:val="auto"/>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revisionView w:inkAnnotations="0"/>
  <w:defaultTabStop w:val="708"/>
  <w:hyphenationZone w:val="425"/>
  <w:characterSpacingControl w:val="doNotCompress"/>
  <w:compat>
    <w:useFELayout/>
    <w:compatSetting w:name="compatibilityMode" w:uri="http://schemas.microsoft.com/office/word" w:val="12"/>
  </w:compat>
  <w:rsids>
    <w:rsidRoot w:val="005D7DC0"/>
    <w:rsid w:val="001509B2"/>
    <w:rsid w:val="00223DAE"/>
    <w:rsid w:val="005C561C"/>
    <w:rsid w:val="005D7DC0"/>
    <w:rsid w:val="006F6A48"/>
    <w:rsid w:val="009A2C0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C56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0DA0EB20F56816479969A55D850A82C8">
    <w:name w:val="0DA0EB20F56816479969A55D850A82C8"/>
    <w:rsid w:val="005D7DC0"/>
  </w:style>
  <w:style w:type="paragraph" w:customStyle="1" w:styleId="6B1EEBAFF7AEF84E8CDB9261B7EF35E8">
    <w:name w:val="6B1EEBAFF7AEF84E8CDB9261B7EF35E8"/>
    <w:rsid w:val="005D7DC0"/>
  </w:style>
  <w:style w:type="paragraph" w:customStyle="1" w:styleId="9A817A72C6CEE940B8153C7768F71DDC">
    <w:name w:val="9A817A72C6CEE940B8153C7768F71DDC"/>
    <w:rsid w:val="005D7DC0"/>
  </w:style>
  <w:style w:type="paragraph" w:customStyle="1" w:styleId="9699D2467E0E1744B7C91CE9C3C68BFF">
    <w:name w:val="9699D2467E0E1744B7C91CE9C3C68BFF"/>
    <w:rsid w:val="005D7DC0"/>
  </w:style>
  <w:style w:type="paragraph" w:customStyle="1" w:styleId="C659E3ABF2B29B4BA03E9A83D75AFB32">
    <w:name w:val="C659E3ABF2B29B4BA03E9A83D75AFB32"/>
    <w:rsid w:val="005D7DC0"/>
  </w:style>
  <w:style w:type="paragraph" w:customStyle="1" w:styleId="4EACDED2C331F84ABFFBFEBCC890C56D">
    <w:name w:val="4EACDED2C331F84ABFFBFEBCC890C56D"/>
    <w:rsid w:val="005D7DC0"/>
  </w:style>
  <w:style w:type="paragraph" w:customStyle="1" w:styleId="60D6B8F67FE97543B83CF529CDA6D00E">
    <w:name w:val="60D6B8F67FE97543B83CF529CDA6D00E"/>
    <w:rsid w:val="005D7DC0"/>
  </w:style>
  <w:style w:type="paragraph" w:customStyle="1" w:styleId="76399368C531AE4CBFA6BA9B6490A284">
    <w:name w:val="76399368C531AE4CBFA6BA9B6490A284"/>
    <w:rsid w:val="005D7DC0"/>
  </w:style>
  <w:style w:type="paragraph" w:customStyle="1" w:styleId="0CAE6E5861A48C448E2C870FDBA50025">
    <w:name w:val="0CAE6E5861A48C448E2C870FDBA50025"/>
    <w:rsid w:val="005D7DC0"/>
  </w:style>
  <w:style w:type="paragraph" w:customStyle="1" w:styleId="7BE5194200012648AB7C3BE435535C21">
    <w:name w:val="7BE5194200012648AB7C3BE435535C21"/>
    <w:rsid w:val="005D7DC0"/>
  </w:style>
  <w:style w:type="paragraph" w:customStyle="1" w:styleId="201BA6E997FE9641BAD2568EECA12D98">
    <w:name w:val="201BA6E997FE9641BAD2568EECA12D98"/>
    <w:rsid w:val="005D7DC0"/>
  </w:style>
  <w:style w:type="paragraph" w:customStyle="1" w:styleId="B7BC0B7B7CC53741B575386E80F3C56B">
    <w:name w:val="B7BC0B7B7CC53741B575386E80F3C56B"/>
    <w:rsid w:val="005D7DC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028DBBC-F52E-4EAC-BA65-C9B8DBB55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Pages>
  <Words>399</Words>
  <Characters>2198</Characters>
  <Application>Microsoft Office Word</Application>
  <DocSecurity>0</DocSecurity>
  <Lines>18</Lines>
  <Paragraphs>5</Paragraphs>
  <ScaleCrop>false</ScaleCrop>
  <HeadingPairs>
    <vt:vector size="2" baseType="variant">
      <vt:variant>
        <vt:lpstr>Título</vt:lpstr>
      </vt:variant>
      <vt:variant>
        <vt:i4>1</vt:i4>
      </vt:variant>
    </vt:vector>
  </HeadingPairs>
  <TitlesOfParts>
    <vt:vector size="1" baseType="lpstr">
      <vt:lpstr/>
    </vt:vector>
  </TitlesOfParts>
  <Company>.</Company>
  <LinksUpToDate>false</LinksUpToDate>
  <CharactersWithSpaces>2592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creator>
  <cp:lastModifiedBy>Mauricio Antonio Otero Gomez</cp:lastModifiedBy>
  <cp:revision>4</cp:revision>
  <cp:lastPrinted>2021-06-18T20:20:00Z</cp:lastPrinted>
  <dcterms:created xsi:type="dcterms:W3CDTF">2021-06-18T20:04:00Z</dcterms:created>
  <dcterms:modified xsi:type="dcterms:W3CDTF">2021-06-21T15:27:00Z</dcterms:modified>
</cp:coreProperties>
</file>